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8EB3" w14:textId="77777777" w:rsidR="00C6673B" w:rsidRPr="00317B99" w:rsidRDefault="00C6673B" w:rsidP="00C6673B">
      <w:pPr>
        <w:rPr>
          <w:lang w:val="es-CL"/>
        </w:rPr>
      </w:pPr>
    </w:p>
    <w:p w14:paraId="1C2859CC" w14:textId="77777777" w:rsidR="00C6673B" w:rsidRPr="00317B99" w:rsidRDefault="00C6673B" w:rsidP="00C6673B">
      <w:pPr>
        <w:rPr>
          <w:rFonts w:cs="Arial"/>
          <w:i/>
          <w:sz w:val="20"/>
          <w:szCs w:val="18"/>
          <w:lang w:val="es-CL"/>
        </w:rPr>
      </w:pPr>
    </w:p>
    <w:p w14:paraId="5309A8BF" w14:textId="77777777" w:rsidR="00C6673B" w:rsidRPr="00317B99" w:rsidRDefault="00C6673B" w:rsidP="00C6673B">
      <w:pPr>
        <w:rPr>
          <w:lang w:val="es-CL"/>
        </w:rPr>
        <w:sectPr w:rsidR="00C6673B" w:rsidRPr="00317B99" w:rsidSect="005468A2">
          <w:headerReference w:type="first" r:id="rId8"/>
          <w:footerReference w:type="first" r:id="rId9"/>
          <w:pgSz w:w="12240" w:h="15840"/>
          <w:pgMar w:top="2016" w:right="720" w:bottom="720" w:left="720" w:header="720" w:footer="720" w:gutter="0"/>
          <w:pgNumType w:start="1"/>
          <w:cols w:space="720"/>
          <w:titlePg/>
          <w:docGrid w:linePitch="360"/>
        </w:sectPr>
      </w:pPr>
    </w:p>
    <w:p w14:paraId="349B85B9" w14:textId="579ACB52" w:rsidR="00C6673B" w:rsidRPr="00317B99" w:rsidRDefault="00523512" w:rsidP="00C6673B">
      <w:pPr>
        <w:pStyle w:val="Company"/>
        <w:rPr>
          <w:lang w:val="es-CL"/>
        </w:rPr>
      </w:pPr>
      <w:r w:rsidRPr="00317B99">
        <w:rPr>
          <w:lang w:val="es-CL"/>
        </w:rPr>
        <w:t>Nombre Organización</w:t>
      </w:r>
    </w:p>
    <w:p w14:paraId="4D65D7FB" w14:textId="4EA25F1D" w:rsidR="00C6673B" w:rsidRPr="00317B99" w:rsidRDefault="00C17679" w:rsidP="00C6673B">
      <w:pPr>
        <w:rPr>
          <w:rFonts w:ascii="Verdana" w:hAnsi="Verdana"/>
          <w:i/>
          <w:color w:val="79BBDE"/>
          <w:lang w:val="es-CL"/>
        </w:rPr>
      </w:pPr>
      <w:r w:rsidRPr="00317B99">
        <w:rPr>
          <w:rFonts w:ascii="Verdana" w:hAnsi="Verdana"/>
          <w:i/>
          <w:color w:val="79BBDE"/>
          <w:lang w:val="es-CL"/>
        </w:rPr>
        <w:t>Agregar nombre de instalación o instalaciones participantes</w:t>
      </w:r>
      <w:r w:rsidR="00C6673B" w:rsidRPr="00317B99">
        <w:rPr>
          <w:rFonts w:ascii="Verdana" w:hAnsi="Verdana"/>
          <w:i/>
          <w:color w:val="79BBDE"/>
          <w:lang w:val="es-CL"/>
        </w:rPr>
        <w:t xml:space="preserve">. </w:t>
      </w:r>
    </w:p>
    <w:tbl>
      <w:tblPr>
        <w:tblStyle w:val="Tablaconcuadrcula"/>
        <w:tblW w:w="5356" w:type="dxa"/>
        <w:tblLook w:val="04A0" w:firstRow="1" w:lastRow="0" w:firstColumn="1" w:lastColumn="0" w:noHBand="0" w:noVBand="1"/>
      </w:tblPr>
      <w:tblGrid>
        <w:gridCol w:w="5356"/>
      </w:tblGrid>
      <w:tr w:rsidR="00C6673B" w:rsidRPr="00317B99" w14:paraId="7D48CA84" w14:textId="77777777" w:rsidTr="00B34C1B">
        <w:trPr>
          <w:trHeight w:val="1578"/>
        </w:trPr>
        <w:tc>
          <w:tcPr>
            <w:tcW w:w="5356" w:type="dxa"/>
          </w:tcPr>
          <w:p w14:paraId="571BA6DA" w14:textId="77777777" w:rsidR="00C6673B" w:rsidRPr="00317B99" w:rsidRDefault="00C6673B" w:rsidP="00404DCE">
            <w:pPr>
              <w:jc w:val="center"/>
              <w:rPr>
                <w:lang w:val="es-CL"/>
              </w:rPr>
            </w:pPr>
          </w:p>
          <w:p w14:paraId="5ADCDDE6" w14:textId="77777777" w:rsidR="00C6673B" w:rsidRPr="00317B99" w:rsidRDefault="00C6673B" w:rsidP="00404DCE">
            <w:pPr>
              <w:jc w:val="center"/>
              <w:rPr>
                <w:lang w:val="es-CL"/>
              </w:rPr>
            </w:pPr>
          </w:p>
          <w:p w14:paraId="66399F30" w14:textId="5C4C81A0" w:rsidR="00C6673B" w:rsidRPr="00317B99" w:rsidRDefault="00523512" w:rsidP="00404DCE">
            <w:pPr>
              <w:jc w:val="center"/>
              <w:rPr>
                <w:rFonts w:ascii="Times New Roman" w:hAnsi="Times New Roman" w:cs="Times New Roman"/>
                <w:lang w:val="es-CL"/>
              </w:rPr>
            </w:pPr>
            <w:r w:rsidRPr="00317B99">
              <w:rPr>
                <w:rFonts w:ascii="Times New Roman" w:hAnsi="Times New Roman" w:cs="Times New Roman"/>
                <w:lang w:val="es-CL"/>
              </w:rPr>
              <w:t>F</w:t>
            </w:r>
            <w:r w:rsidR="00C6673B" w:rsidRPr="00317B99">
              <w:rPr>
                <w:rFonts w:ascii="Times New Roman" w:hAnsi="Times New Roman" w:cs="Times New Roman"/>
                <w:lang w:val="es-CL"/>
              </w:rPr>
              <w:t>oto</w:t>
            </w:r>
            <w:r w:rsidR="001846A1" w:rsidRPr="00317B99">
              <w:rPr>
                <w:rFonts w:ascii="Times New Roman" w:hAnsi="Times New Roman" w:cs="Times New Roman"/>
                <w:lang w:val="es-CL"/>
              </w:rPr>
              <w:t>grafí</w:t>
            </w:r>
            <w:r w:rsidRPr="00317B99">
              <w:rPr>
                <w:rFonts w:ascii="Times New Roman" w:hAnsi="Times New Roman" w:cs="Times New Roman"/>
                <w:lang w:val="es-CL"/>
              </w:rPr>
              <w:t>a</w:t>
            </w:r>
          </w:p>
          <w:p w14:paraId="4B9CDE16" w14:textId="77777777" w:rsidR="00C6673B" w:rsidRPr="00317B99" w:rsidRDefault="00C6673B" w:rsidP="00404DCE">
            <w:pPr>
              <w:rPr>
                <w:lang w:val="es-CL"/>
              </w:rPr>
            </w:pPr>
          </w:p>
          <w:p w14:paraId="5C00D02D" w14:textId="77777777" w:rsidR="00C6673B" w:rsidRPr="00317B99" w:rsidRDefault="00C6673B" w:rsidP="00404DCE">
            <w:pPr>
              <w:rPr>
                <w:lang w:val="es-CL"/>
              </w:rPr>
            </w:pPr>
          </w:p>
          <w:p w14:paraId="263F348D" w14:textId="77777777" w:rsidR="00C6673B" w:rsidRPr="00317B99" w:rsidRDefault="00C6673B" w:rsidP="00404DCE">
            <w:pPr>
              <w:rPr>
                <w:lang w:val="es-CL"/>
              </w:rPr>
            </w:pPr>
          </w:p>
          <w:p w14:paraId="61CFD5C5" w14:textId="77777777" w:rsidR="00C6673B" w:rsidRPr="00317B99" w:rsidRDefault="00C6673B" w:rsidP="00404DCE">
            <w:pPr>
              <w:rPr>
                <w:lang w:val="es-CL"/>
              </w:rPr>
            </w:pPr>
          </w:p>
        </w:tc>
      </w:tr>
      <w:tr w:rsidR="00C6673B" w:rsidRPr="00317B99" w14:paraId="26BA3DD9" w14:textId="77777777" w:rsidTr="00B34C1B">
        <w:trPr>
          <w:trHeight w:val="43"/>
        </w:trPr>
        <w:tc>
          <w:tcPr>
            <w:tcW w:w="5356" w:type="dxa"/>
            <w:shd w:val="clear" w:color="auto" w:fill="3B3838" w:themeFill="background2" w:themeFillShade="40"/>
            <w:vAlign w:val="center"/>
          </w:tcPr>
          <w:p w14:paraId="6C8E35FE" w14:textId="098E0667" w:rsidR="00C6673B" w:rsidRPr="00317B99" w:rsidRDefault="00523512" w:rsidP="00523512">
            <w:pPr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 w:rsidRPr="00317B99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Referencia</w:t>
            </w:r>
          </w:p>
        </w:tc>
      </w:tr>
    </w:tbl>
    <w:p w14:paraId="51E368F3" w14:textId="002325F5" w:rsidR="00000DF7" w:rsidRPr="00317B99" w:rsidRDefault="00C17679" w:rsidP="00000DF7">
      <w:pPr>
        <w:pStyle w:val="Ttulo1"/>
        <w:rPr>
          <w:lang w:val="es-CL"/>
        </w:rPr>
      </w:pPr>
      <w:r w:rsidRPr="00317B99">
        <w:rPr>
          <w:lang w:val="es-CL"/>
        </w:rPr>
        <w:t xml:space="preserve">Caso de Éxito </w:t>
      </w:r>
    </w:p>
    <w:p w14:paraId="1C3E182F" w14:textId="24526083" w:rsidR="00000DF7" w:rsidRPr="00317B99" w:rsidRDefault="00C17679" w:rsidP="00000DF7">
      <w:pPr>
        <w:rPr>
          <w:lang w:val="es-CL"/>
        </w:rPr>
      </w:pPr>
      <w:r w:rsidRPr="00317B99">
        <w:rPr>
          <w:lang w:val="es-CL"/>
        </w:rPr>
        <w:t xml:space="preserve">Utilizar texto en </w:t>
      </w:r>
      <w:r w:rsidR="00A45648" w:rsidRPr="00317B99">
        <w:rPr>
          <w:lang w:val="es-CL"/>
        </w:rPr>
        <w:t xml:space="preserve">Calibri </w:t>
      </w:r>
      <w:r w:rsidRPr="00317B99">
        <w:rPr>
          <w:lang w:val="es-CL"/>
        </w:rPr>
        <w:t xml:space="preserve">tamaño </w:t>
      </w:r>
      <w:r w:rsidR="000058FE" w:rsidRPr="00317B99">
        <w:rPr>
          <w:lang w:val="es-CL"/>
        </w:rPr>
        <w:t>11</w:t>
      </w:r>
      <w:r w:rsidR="00A41F07" w:rsidRPr="00317B99">
        <w:rPr>
          <w:lang w:val="es-CL"/>
        </w:rPr>
        <w:t xml:space="preserve">. </w:t>
      </w:r>
      <w:r w:rsidRPr="00317B99">
        <w:rPr>
          <w:lang w:val="es-CL"/>
        </w:rPr>
        <w:t xml:space="preserve">No sobrepasar las 6 páginas. </w:t>
      </w:r>
    </w:p>
    <w:p w14:paraId="324723BD" w14:textId="77777777" w:rsidR="002F6325" w:rsidRDefault="00015A69" w:rsidP="00317B99">
      <w:pPr>
        <w:pStyle w:val="Prrafodelista"/>
        <w:numPr>
          <w:ilvl w:val="1"/>
          <w:numId w:val="16"/>
        </w:numPr>
        <w:spacing w:before="80" w:after="80"/>
        <w:rPr>
          <w:rFonts w:ascii="Times New Roman" w:hAnsi="Times New Roman" w:cs="Times New Roman"/>
          <w:color w:val="C00000"/>
          <w:lang w:val="es-CL"/>
        </w:rPr>
      </w:pPr>
      <w:r w:rsidRPr="00B34C1B">
        <w:rPr>
          <w:rFonts w:ascii="Times New Roman" w:hAnsi="Times New Roman" w:cs="Times New Roman"/>
          <w:b/>
          <w:color w:val="C00000"/>
          <w:lang w:val="es-CL"/>
        </w:rPr>
        <w:t>Perfil de la organización / Caso comercial: hasta 10 puntos</w:t>
      </w:r>
      <w:r w:rsidRPr="00317B99">
        <w:rPr>
          <w:rFonts w:ascii="Times New Roman" w:hAnsi="Times New Roman" w:cs="Times New Roman"/>
          <w:color w:val="C00000"/>
          <w:lang w:val="es-CL"/>
        </w:rPr>
        <w:t xml:space="preserve"> </w:t>
      </w:r>
    </w:p>
    <w:p w14:paraId="1A513B98" w14:textId="6E32E871" w:rsidR="00317B99" w:rsidRPr="00317B99" w:rsidRDefault="00015A69" w:rsidP="002F6325">
      <w:pPr>
        <w:pStyle w:val="Prrafodelista"/>
        <w:spacing w:before="80" w:after="80"/>
        <w:ind w:left="405"/>
        <w:rPr>
          <w:rFonts w:ascii="Times New Roman" w:hAnsi="Times New Roman" w:cs="Times New Roman"/>
          <w:color w:val="C00000"/>
          <w:lang w:val="es-CL"/>
        </w:rPr>
      </w:pPr>
      <w:r w:rsidRPr="00317B99">
        <w:rPr>
          <w:rFonts w:ascii="Times New Roman" w:hAnsi="Times New Roman" w:cs="Times New Roman"/>
          <w:color w:val="C00000"/>
          <w:lang w:val="es-CL"/>
        </w:rPr>
        <w:t xml:space="preserve">Describa su organización, las motivaciones para los esfuerzos en pos de la sostenibilidad energética y medioambiental, incluyendo objetivos. </w:t>
      </w:r>
    </w:p>
    <w:p w14:paraId="15880CF0" w14:textId="3968080B" w:rsidR="00015A69" w:rsidRPr="00317B99" w:rsidRDefault="00015A69" w:rsidP="00317B99">
      <w:pPr>
        <w:spacing w:before="80" w:after="80"/>
        <w:rPr>
          <w:color w:val="595959" w:themeColor="text1" w:themeTint="A6"/>
          <w:sz w:val="20"/>
          <w:szCs w:val="20"/>
          <w:lang w:val="es-CL"/>
        </w:rPr>
      </w:pPr>
      <w:r w:rsidRPr="00317B99">
        <w:rPr>
          <w:color w:val="595959" w:themeColor="text1" w:themeTint="A6"/>
          <w:sz w:val="20"/>
          <w:szCs w:val="20"/>
          <w:lang w:val="es-CL"/>
        </w:rPr>
        <w:t>Describa el papel que desempeña la gestión de la energía en la estrategia de la organización, la lógica comercial, el programa nacional o internacional asociado. Por ejemplo, estos podrían incluir, pero no están limitados a:</w:t>
      </w:r>
    </w:p>
    <w:p w14:paraId="1F6510EE" w14:textId="0EF179B7" w:rsidR="00015A69" w:rsidRPr="00317B99" w:rsidRDefault="00015A69" w:rsidP="00317B99">
      <w:pPr>
        <w:spacing w:before="80" w:after="80"/>
        <w:rPr>
          <w:color w:val="595959" w:themeColor="text1" w:themeTint="A6"/>
          <w:sz w:val="20"/>
          <w:szCs w:val="20"/>
          <w:lang w:val="es-CL"/>
        </w:rPr>
      </w:pPr>
      <w:r w:rsidRPr="00317B99">
        <w:rPr>
          <w:color w:val="595959" w:themeColor="text1" w:themeTint="A6"/>
          <w:sz w:val="20"/>
          <w:szCs w:val="20"/>
          <w:lang w:val="es-CL"/>
        </w:rPr>
        <w:t>Drivers: Razón por la cual la gestión de energía fue implementada, por ejemplo, factores internos, tales como metas y objetivos corporativos a largo plazo, etc.; factores externos, tales como marco regulatorio o requerimientos loc</w:t>
      </w:r>
      <w:r w:rsidR="00317B99" w:rsidRPr="00317B99">
        <w:rPr>
          <w:color w:val="595959" w:themeColor="text1" w:themeTint="A6"/>
          <w:sz w:val="20"/>
          <w:szCs w:val="20"/>
          <w:lang w:val="es-CL"/>
        </w:rPr>
        <w:t>ales, precio de la energía, etc</w:t>
      </w:r>
      <w:r w:rsidRPr="00317B99">
        <w:rPr>
          <w:color w:val="595959" w:themeColor="text1" w:themeTint="A6"/>
          <w:sz w:val="20"/>
          <w:szCs w:val="20"/>
          <w:lang w:val="es-CL"/>
        </w:rPr>
        <w:t>.; así como también cualquier driver no energético como reputación o marca, motivación de los empleados, etc.</w:t>
      </w:r>
    </w:p>
    <w:p w14:paraId="034747B7" w14:textId="431B8152" w:rsidR="00015A69" w:rsidRPr="00317B99" w:rsidRDefault="00015A69" w:rsidP="00317B99">
      <w:pPr>
        <w:spacing w:before="80" w:after="80"/>
        <w:rPr>
          <w:color w:val="595959" w:themeColor="text1" w:themeTint="A6"/>
          <w:sz w:val="20"/>
          <w:szCs w:val="20"/>
          <w:lang w:val="es-CL"/>
        </w:rPr>
      </w:pPr>
      <w:r w:rsidRPr="00317B99">
        <w:rPr>
          <w:color w:val="595959" w:themeColor="text1" w:themeTint="A6"/>
          <w:sz w:val="20"/>
          <w:szCs w:val="20"/>
          <w:lang w:val="es-CL"/>
        </w:rPr>
        <w:t>Pro</w:t>
      </w:r>
      <w:r w:rsidR="00317B99" w:rsidRPr="00317B99">
        <w:rPr>
          <w:color w:val="595959" w:themeColor="text1" w:themeTint="A6"/>
          <w:sz w:val="20"/>
          <w:szCs w:val="20"/>
          <w:lang w:val="es-CL"/>
        </w:rPr>
        <w:t>grama de Gestión de la Energía:</w:t>
      </w:r>
      <w:r w:rsidRPr="00317B99">
        <w:rPr>
          <w:color w:val="595959" w:themeColor="text1" w:themeTint="A6"/>
          <w:sz w:val="20"/>
          <w:szCs w:val="20"/>
          <w:lang w:val="es-CL"/>
        </w:rPr>
        <w:t xml:space="preserve"> Nombre y describa el programa nacional, regional o local que requiere o motiva las acciones de gestión de energía, si corresponde.</w:t>
      </w:r>
    </w:p>
    <w:p w14:paraId="5CF8A071" w14:textId="67810594" w:rsidR="00015A69" w:rsidRDefault="00015A69" w:rsidP="00317B99">
      <w:pPr>
        <w:spacing w:before="80" w:after="80"/>
        <w:rPr>
          <w:color w:val="595959" w:themeColor="text1" w:themeTint="A6"/>
          <w:sz w:val="20"/>
          <w:szCs w:val="20"/>
          <w:lang w:val="es-CL"/>
        </w:rPr>
      </w:pPr>
      <w:r w:rsidRPr="00317B99">
        <w:rPr>
          <w:color w:val="595959" w:themeColor="text1" w:themeTint="A6"/>
          <w:sz w:val="20"/>
          <w:szCs w:val="20"/>
          <w:lang w:val="es-CL"/>
        </w:rPr>
        <w:t>Enfoque utilizado para la reducción de energía: Descripción de la forma en que se hacía gestión de la energía previo a la implementación del Si</w:t>
      </w:r>
      <w:r w:rsidR="001846A1" w:rsidRPr="00317B99">
        <w:rPr>
          <w:color w:val="595959" w:themeColor="text1" w:themeTint="A6"/>
          <w:sz w:val="20"/>
          <w:szCs w:val="20"/>
          <w:lang w:val="es-CL"/>
        </w:rPr>
        <w:t>s</w:t>
      </w:r>
      <w:r w:rsidRPr="00317B99">
        <w:rPr>
          <w:color w:val="595959" w:themeColor="text1" w:themeTint="A6"/>
          <w:sz w:val="20"/>
          <w:szCs w:val="20"/>
          <w:lang w:val="es-CL"/>
        </w:rPr>
        <w:t>tema de Gestión y cómo esto cambió como resultado de la adopción de ISO 50001 o de la implementación del SGE.</w:t>
      </w:r>
    </w:p>
    <w:p w14:paraId="6351E064" w14:textId="77777777" w:rsidR="00B34C1B" w:rsidRPr="00317B99" w:rsidRDefault="00B34C1B" w:rsidP="00317B99">
      <w:pPr>
        <w:spacing w:before="80" w:after="80"/>
        <w:rPr>
          <w:color w:val="595959" w:themeColor="text1" w:themeTint="A6"/>
          <w:sz w:val="20"/>
          <w:szCs w:val="20"/>
          <w:lang w:val="es-CL"/>
        </w:rPr>
      </w:pPr>
    </w:p>
    <w:p w14:paraId="62A02EA2" w14:textId="7AED9FB0" w:rsidR="00546D44" w:rsidRPr="00317B99" w:rsidRDefault="00546D44" w:rsidP="00546D44">
      <w:pPr>
        <w:pStyle w:val="Cita"/>
        <w:spacing w:line="240" w:lineRule="auto"/>
        <w:rPr>
          <w:rFonts w:ascii="Times New Roman" w:hAnsi="Times New Roman" w:cs="Times New Roman"/>
          <w:color w:val="2E74B5" w:themeColor="accent1" w:themeShade="BF"/>
          <w:lang w:val="es-CL"/>
        </w:rPr>
      </w:pPr>
      <w:r w:rsidRPr="00317B99">
        <w:rPr>
          <w:rFonts w:ascii="Times New Roman" w:hAnsi="Times New Roman" w:cs="Times New Roman"/>
          <w:color w:val="2E74B5" w:themeColor="accent1" w:themeShade="BF"/>
          <w:lang w:val="es-CL"/>
        </w:rPr>
        <w:t>“</w:t>
      </w:r>
      <w:r w:rsidR="00523512" w:rsidRPr="00317B99">
        <w:rPr>
          <w:rFonts w:ascii="Times New Roman" w:hAnsi="Times New Roman" w:cs="Times New Roman"/>
          <w:color w:val="2E74B5" w:themeColor="accent1" w:themeShade="BF"/>
          <w:lang w:val="es-CL"/>
        </w:rPr>
        <w:t>Agregar cita referente al éxito del Sistema de Gestión de la Energía</w:t>
      </w:r>
      <w:r w:rsidRPr="00317B99">
        <w:rPr>
          <w:rFonts w:ascii="Times New Roman" w:hAnsi="Times New Roman" w:cs="Times New Roman"/>
          <w:color w:val="2E74B5" w:themeColor="accent1" w:themeShade="BF"/>
          <w:lang w:val="es-CL"/>
        </w:rPr>
        <w:t>.”</w:t>
      </w:r>
    </w:p>
    <w:p w14:paraId="3629F88F" w14:textId="4FE26DEC" w:rsidR="00D85C6A" w:rsidRPr="00317B99" w:rsidRDefault="00523512" w:rsidP="00523512">
      <w:pPr>
        <w:pStyle w:val="Prrafodelista"/>
        <w:numPr>
          <w:ilvl w:val="0"/>
          <w:numId w:val="14"/>
        </w:numPr>
        <w:jc w:val="right"/>
        <w:rPr>
          <w:rFonts w:ascii="Times New Roman" w:hAnsi="Times New Roman" w:cs="Times New Roman"/>
          <w:color w:val="1D428A"/>
          <w:sz w:val="20"/>
          <w:szCs w:val="20"/>
          <w:lang w:val="es-CL"/>
        </w:rPr>
      </w:pPr>
      <w:r w:rsidRPr="00317B99">
        <w:rPr>
          <w:rFonts w:ascii="Times New Roman" w:hAnsi="Times New Roman" w:cs="Times New Roman"/>
          <w:color w:val="1D428A"/>
          <w:sz w:val="20"/>
          <w:szCs w:val="20"/>
          <w:lang w:val="es-CL"/>
        </w:rPr>
        <w:t>Nombre, Cargo</w:t>
      </w:r>
    </w:p>
    <w:tbl>
      <w:tblPr>
        <w:tblStyle w:val="Tablaconcuadrcula"/>
        <w:tblpPr w:leftFromText="180" w:rightFromText="180" w:vertAnchor="text" w:horzAnchor="margin" w:tblpXSpec="right" w:tblpY="146"/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883"/>
        <w:gridCol w:w="2147"/>
      </w:tblGrid>
      <w:tr w:rsidR="00D5764F" w:rsidRPr="00317B99" w14:paraId="15910021" w14:textId="77777777" w:rsidTr="00B34C1B">
        <w:trPr>
          <w:trHeight w:val="170"/>
        </w:trPr>
        <w:tc>
          <w:tcPr>
            <w:tcW w:w="5030" w:type="dxa"/>
            <w:gridSpan w:val="2"/>
            <w:shd w:val="clear" w:color="auto" w:fill="DEEAF6" w:themeFill="accent1" w:themeFillTint="33"/>
          </w:tcPr>
          <w:p w14:paraId="5A4B4B34" w14:textId="3C58B6CD" w:rsidR="00D5764F" w:rsidRPr="00317B99" w:rsidRDefault="00D325AD" w:rsidP="00B34C1B">
            <w:pPr>
              <w:spacing w:before="40" w:after="40"/>
              <w:rPr>
                <w:rFonts w:ascii="Arial" w:hAnsi="Arial" w:cstheme="minorHAnsi"/>
                <w:color w:val="00B0F0"/>
                <w:lang w:val="es-CL"/>
              </w:rPr>
            </w:pPr>
            <w:r w:rsidRPr="00317B99">
              <w:rPr>
                <w:rFonts w:ascii="Arial" w:hAnsi="Arial" w:cstheme="minorHAnsi"/>
                <w:b/>
                <w:color w:val="00B0F0"/>
                <w:lang w:val="es-CL"/>
              </w:rPr>
              <w:t>Resumen</w:t>
            </w:r>
          </w:p>
        </w:tc>
      </w:tr>
      <w:tr w:rsidR="00D5764F" w:rsidRPr="00596884" w14:paraId="4D07831A" w14:textId="77777777" w:rsidTr="00B34C1B">
        <w:trPr>
          <w:trHeight w:val="170"/>
        </w:trPr>
        <w:tc>
          <w:tcPr>
            <w:tcW w:w="2883" w:type="dxa"/>
            <w:shd w:val="clear" w:color="auto" w:fill="DEEAF6" w:themeFill="accent1" w:themeFillTint="33"/>
          </w:tcPr>
          <w:p w14:paraId="76BEBD97" w14:textId="34BDCFE3" w:rsidR="00D5764F" w:rsidRPr="00317B99" w:rsidRDefault="00596884" w:rsidP="00B34C1B">
            <w:pPr>
              <w:spacing w:before="40" w:after="40"/>
              <w:rPr>
                <w:rFonts w:cstheme="minorHAnsi"/>
                <w:b/>
                <w:sz w:val="21"/>
                <w:szCs w:val="21"/>
                <w:lang w:val="es-CL"/>
              </w:rPr>
            </w:pPr>
            <w:r>
              <w:rPr>
                <w:rFonts w:cstheme="minorHAnsi"/>
                <w:b/>
                <w:sz w:val="21"/>
                <w:szCs w:val="21"/>
                <w:lang w:val="es-CL"/>
              </w:rPr>
              <w:t>Sector</w:t>
            </w:r>
          </w:p>
        </w:tc>
        <w:tc>
          <w:tcPr>
            <w:tcW w:w="2147" w:type="dxa"/>
            <w:shd w:val="clear" w:color="auto" w:fill="DEEAF6" w:themeFill="accent1" w:themeFillTint="33"/>
          </w:tcPr>
          <w:p w14:paraId="0E7C2E43" w14:textId="66B9868F" w:rsidR="00D5764F" w:rsidRPr="00317B99" w:rsidRDefault="00596884" w:rsidP="00B34C1B">
            <w:pPr>
              <w:spacing w:before="40" w:after="40"/>
              <w:rPr>
                <w:rFonts w:ascii="Arial" w:hAnsi="Arial" w:cstheme="minorHAnsi"/>
                <w:sz w:val="20"/>
                <w:lang w:val="es-CL"/>
              </w:rPr>
            </w:pPr>
            <w:r>
              <w:rPr>
                <w:rFonts w:ascii="Arial" w:hAnsi="Arial" w:cstheme="minorHAnsi"/>
                <w:sz w:val="20"/>
                <w:lang w:val="es-CL"/>
              </w:rPr>
              <w:t>Público</w:t>
            </w:r>
          </w:p>
        </w:tc>
      </w:tr>
      <w:tr w:rsidR="00D5764F" w:rsidRPr="00317B99" w14:paraId="0BE0B00D" w14:textId="77777777" w:rsidTr="00B34C1B">
        <w:trPr>
          <w:trHeight w:val="170"/>
        </w:trPr>
        <w:tc>
          <w:tcPr>
            <w:tcW w:w="2883" w:type="dxa"/>
            <w:shd w:val="clear" w:color="auto" w:fill="DEEAF6" w:themeFill="accent1" w:themeFillTint="33"/>
          </w:tcPr>
          <w:p w14:paraId="343D5037" w14:textId="0694D7D9" w:rsidR="00D5764F" w:rsidRPr="00317B99" w:rsidRDefault="001846A1" w:rsidP="00B34C1B">
            <w:pPr>
              <w:spacing w:before="40" w:after="40"/>
              <w:rPr>
                <w:rFonts w:cstheme="minorHAnsi"/>
                <w:b/>
                <w:sz w:val="21"/>
                <w:szCs w:val="21"/>
                <w:lang w:val="es-CL"/>
              </w:rPr>
            </w:pPr>
            <w:r w:rsidRPr="00317B99">
              <w:rPr>
                <w:b/>
                <w:sz w:val="21"/>
                <w:szCs w:val="21"/>
                <w:lang w:val="es-CL"/>
              </w:rPr>
              <w:t>Producto/Servicio</w:t>
            </w:r>
          </w:p>
        </w:tc>
        <w:tc>
          <w:tcPr>
            <w:tcW w:w="2147" w:type="dxa"/>
            <w:shd w:val="clear" w:color="auto" w:fill="DEEAF6" w:themeFill="accent1" w:themeFillTint="33"/>
          </w:tcPr>
          <w:p w14:paraId="2F3B2AAB" w14:textId="77777777" w:rsidR="00D5764F" w:rsidRPr="00317B99" w:rsidRDefault="00D5764F" w:rsidP="00B34C1B">
            <w:pPr>
              <w:spacing w:before="40" w:after="40"/>
              <w:rPr>
                <w:rFonts w:ascii="Arial" w:hAnsi="Arial" w:cstheme="minorHAnsi"/>
                <w:sz w:val="20"/>
                <w:lang w:val="es-CL"/>
              </w:rPr>
            </w:pPr>
          </w:p>
        </w:tc>
      </w:tr>
      <w:tr w:rsidR="00D5764F" w:rsidRPr="00317B99" w14:paraId="0BC5472B" w14:textId="77777777" w:rsidTr="00B34C1B">
        <w:trPr>
          <w:trHeight w:val="170"/>
        </w:trPr>
        <w:tc>
          <w:tcPr>
            <w:tcW w:w="2883" w:type="dxa"/>
            <w:shd w:val="clear" w:color="auto" w:fill="DEEAF6" w:themeFill="accent1" w:themeFillTint="33"/>
          </w:tcPr>
          <w:p w14:paraId="45CE929A" w14:textId="5E2CAE68" w:rsidR="00D5764F" w:rsidRPr="00317B99" w:rsidRDefault="001846A1" w:rsidP="00B34C1B">
            <w:pPr>
              <w:spacing w:before="40" w:after="40"/>
              <w:rPr>
                <w:rFonts w:cstheme="minorHAnsi"/>
                <w:b/>
                <w:sz w:val="21"/>
                <w:szCs w:val="21"/>
                <w:lang w:val="es-CL"/>
              </w:rPr>
            </w:pPr>
            <w:r w:rsidRPr="00317B99">
              <w:rPr>
                <w:rFonts w:cstheme="minorHAnsi"/>
                <w:b/>
                <w:sz w:val="21"/>
                <w:szCs w:val="21"/>
                <w:lang w:val="es-CL"/>
              </w:rPr>
              <w:t>Ubicación</w:t>
            </w:r>
          </w:p>
        </w:tc>
        <w:tc>
          <w:tcPr>
            <w:tcW w:w="2147" w:type="dxa"/>
            <w:shd w:val="clear" w:color="auto" w:fill="DEEAF6" w:themeFill="accent1" w:themeFillTint="33"/>
          </w:tcPr>
          <w:p w14:paraId="20DAFA69" w14:textId="77777777" w:rsidR="00D5764F" w:rsidRPr="00317B99" w:rsidRDefault="00D5764F" w:rsidP="00B34C1B">
            <w:pPr>
              <w:spacing w:before="40" w:after="40"/>
              <w:rPr>
                <w:rFonts w:ascii="Arial" w:hAnsi="Arial" w:cstheme="minorHAnsi"/>
                <w:sz w:val="20"/>
                <w:lang w:val="es-CL"/>
              </w:rPr>
            </w:pPr>
          </w:p>
        </w:tc>
      </w:tr>
      <w:tr w:rsidR="00D5764F" w:rsidRPr="00596884" w14:paraId="5A09A23C" w14:textId="77777777" w:rsidTr="00B34C1B">
        <w:trPr>
          <w:trHeight w:val="170"/>
        </w:trPr>
        <w:tc>
          <w:tcPr>
            <w:tcW w:w="2883" w:type="dxa"/>
            <w:shd w:val="clear" w:color="auto" w:fill="DEEAF6" w:themeFill="accent1" w:themeFillTint="33"/>
          </w:tcPr>
          <w:p w14:paraId="0F96B6DB" w14:textId="5ECE0606" w:rsidR="000A1128" w:rsidRPr="00317B99" w:rsidRDefault="001846A1" w:rsidP="00B34C1B">
            <w:pPr>
              <w:spacing w:before="40" w:after="40"/>
              <w:rPr>
                <w:rFonts w:cstheme="minorHAnsi"/>
                <w:sz w:val="20"/>
                <w:szCs w:val="21"/>
                <w:lang w:val="es-CL"/>
              </w:rPr>
            </w:pPr>
            <w:r w:rsidRPr="00317B99">
              <w:rPr>
                <w:rFonts w:cstheme="minorHAnsi"/>
                <w:b/>
                <w:sz w:val="21"/>
                <w:szCs w:val="21"/>
                <w:lang w:val="es-CL"/>
              </w:rPr>
              <w:t>Mejora en desempeño energético</w:t>
            </w:r>
            <w:r w:rsidR="00D5764F" w:rsidRPr="00317B99">
              <w:rPr>
                <w:rFonts w:cstheme="minorHAnsi"/>
                <w:b/>
                <w:sz w:val="21"/>
                <w:szCs w:val="21"/>
                <w:lang w:val="es-CL"/>
              </w:rPr>
              <w:t xml:space="preserve"> (%)</w:t>
            </w:r>
            <w:r w:rsidR="00D5764F" w:rsidRPr="00317B99">
              <w:rPr>
                <w:rFonts w:cstheme="minorHAnsi"/>
                <w:sz w:val="20"/>
                <w:szCs w:val="21"/>
                <w:lang w:val="es-CL"/>
              </w:rPr>
              <w:t xml:space="preserve"> </w:t>
            </w:r>
          </w:p>
          <w:p w14:paraId="29669CC3" w14:textId="1FC6A2CA" w:rsidR="00D5764F" w:rsidRPr="00317B99" w:rsidRDefault="001846A1" w:rsidP="00B34C1B">
            <w:pPr>
              <w:spacing w:before="40" w:after="40"/>
              <w:rPr>
                <w:rFonts w:cstheme="minorHAnsi"/>
                <w:b/>
                <w:sz w:val="21"/>
                <w:szCs w:val="21"/>
                <w:lang w:val="es-CL"/>
              </w:rPr>
            </w:pPr>
            <w:r w:rsidRPr="00317B99">
              <w:rPr>
                <w:rFonts w:cstheme="minorHAnsi"/>
                <w:sz w:val="20"/>
                <w:szCs w:val="21"/>
                <w:lang w:val="es-CL"/>
              </w:rPr>
              <w:t>Respecto a período de alto desempeño</w:t>
            </w:r>
          </w:p>
        </w:tc>
        <w:tc>
          <w:tcPr>
            <w:tcW w:w="2147" w:type="dxa"/>
            <w:shd w:val="clear" w:color="auto" w:fill="DEEAF6" w:themeFill="accent1" w:themeFillTint="33"/>
          </w:tcPr>
          <w:p w14:paraId="60989E9C" w14:textId="430AFFD8" w:rsidR="00D5764F" w:rsidRPr="00317B99" w:rsidRDefault="001846A1" w:rsidP="00B34C1B">
            <w:pPr>
              <w:spacing w:before="40" w:after="40"/>
              <w:rPr>
                <w:rFonts w:ascii="Arial" w:hAnsi="Arial" w:cstheme="minorHAnsi"/>
                <w:sz w:val="20"/>
                <w:lang w:val="es-CL"/>
              </w:rPr>
            </w:pPr>
            <w:r w:rsidRPr="00317B99">
              <w:rPr>
                <w:rFonts w:ascii="Arial" w:hAnsi="Arial" w:cstheme="minorHAnsi"/>
                <w:sz w:val="20"/>
                <w:szCs w:val="20"/>
                <w:lang w:val="es-CL"/>
              </w:rPr>
              <w:t xml:space="preserve">Calcular utilizando la </w:t>
            </w:r>
            <w:r w:rsidR="00D325AD" w:rsidRPr="00317B99">
              <w:rPr>
                <w:rFonts w:ascii="Arial" w:hAnsi="Arial" w:cstheme="minorHAnsi"/>
                <w:sz w:val="20"/>
                <w:szCs w:val="20"/>
                <w:lang w:val="es-CL"/>
              </w:rPr>
              <w:t>fó</w:t>
            </w:r>
            <w:r w:rsidRPr="00317B99">
              <w:rPr>
                <w:rFonts w:ascii="Arial" w:hAnsi="Arial" w:cstheme="minorHAnsi"/>
                <w:sz w:val="20"/>
                <w:szCs w:val="20"/>
                <w:lang w:val="es-CL"/>
              </w:rPr>
              <w:t>rmula más abajo</w:t>
            </w:r>
            <w:r w:rsidR="00BA3BBB" w:rsidRPr="00317B99">
              <w:rPr>
                <w:rFonts w:ascii="Arial" w:hAnsi="Arial" w:cstheme="minorHAnsi"/>
                <w:sz w:val="20"/>
                <w:szCs w:val="20"/>
                <w:lang w:val="es-CL"/>
              </w:rPr>
              <w:t>*</w:t>
            </w:r>
          </w:p>
        </w:tc>
      </w:tr>
      <w:tr w:rsidR="00D5764F" w:rsidRPr="00317B99" w14:paraId="5997EAD2" w14:textId="77777777" w:rsidTr="00B34C1B">
        <w:trPr>
          <w:trHeight w:val="170"/>
        </w:trPr>
        <w:tc>
          <w:tcPr>
            <w:tcW w:w="2883" w:type="dxa"/>
            <w:shd w:val="clear" w:color="auto" w:fill="DEEAF6" w:themeFill="accent1" w:themeFillTint="33"/>
          </w:tcPr>
          <w:p w14:paraId="489498B7" w14:textId="3120450E" w:rsidR="00D5764F" w:rsidRPr="00317B99" w:rsidRDefault="001846A1" w:rsidP="00B34C1B">
            <w:pPr>
              <w:spacing w:before="40" w:after="40"/>
              <w:rPr>
                <w:rFonts w:cstheme="minorHAnsi"/>
                <w:b/>
                <w:sz w:val="21"/>
                <w:szCs w:val="21"/>
                <w:lang w:val="es-CL"/>
              </w:rPr>
            </w:pPr>
            <w:r w:rsidRPr="00317B99">
              <w:rPr>
                <w:rFonts w:cstheme="minorHAnsi"/>
                <w:b/>
                <w:sz w:val="21"/>
                <w:szCs w:val="21"/>
                <w:lang w:val="es-CL"/>
              </w:rPr>
              <w:t>Ahorros totales acumulados</w:t>
            </w:r>
          </w:p>
          <w:p w14:paraId="3EA1B04A" w14:textId="2E93A0C6" w:rsidR="000A1128" w:rsidRPr="00317B99" w:rsidRDefault="001846A1" w:rsidP="00B34C1B">
            <w:pPr>
              <w:spacing w:before="40" w:after="40"/>
              <w:rPr>
                <w:rFonts w:cstheme="minorHAnsi"/>
                <w:b/>
                <w:sz w:val="21"/>
                <w:szCs w:val="21"/>
                <w:lang w:val="es-CL"/>
              </w:rPr>
            </w:pPr>
            <w:r w:rsidRPr="00317B99">
              <w:rPr>
                <w:rFonts w:cstheme="minorHAnsi"/>
                <w:sz w:val="20"/>
                <w:szCs w:val="21"/>
                <w:lang w:val="es-CL"/>
              </w:rPr>
              <w:t>Respecto a período de alto desempeño</w:t>
            </w:r>
          </w:p>
        </w:tc>
        <w:tc>
          <w:tcPr>
            <w:tcW w:w="2147" w:type="dxa"/>
            <w:shd w:val="clear" w:color="auto" w:fill="DEEAF6" w:themeFill="accent1" w:themeFillTint="33"/>
          </w:tcPr>
          <w:p w14:paraId="5BF4CE37" w14:textId="34ECC8B1" w:rsidR="00D5764F" w:rsidRPr="00317B99" w:rsidRDefault="006F3494" w:rsidP="00B34C1B">
            <w:pPr>
              <w:spacing w:before="40" w:after="40"/>
              <w:rPr>
                <w:rFonts w:ascii="Arial" w:hAnsi="Arial" w:cstheme="minorHAnsi"/>
                <w:sz w:val="20"/>
                <w:lang w:val="es-CL"/>
              </w:rPr>
            </w:pPr>
            <w:r w:rsidRPr="00317B99">
              <w:rPr>
                <w:rFonts w:ascii="Arial" w:hAnsi="Arial" w:cstheme="minorHAnsi"/>
                <w:sz w:val="20"/>
                <w:lang w:val="es-CL"/>
              </w:rPr>
              <w:t xml:space="preserve">Utilizar </w:t>
            </w:r>
            <w:r w:rsidR="00E56EE0" w:rsidRPr="00317B99">
              <w:rPr>
                <w:rFonts w:ascii="Arial" w:hAnsi="Arial" w:cstheme="minorHAnsi"/>
                <w:sz w:val="20"/>
                <w:lang w:val="es-CL"/>
              </w:rPr>
              <w:t>$</w:t>
            </w:r>
            <w:proofErr w:type="spellStart"/>
            <w:r w:rsidR="00A5043B">
              <w:rPr>
                <w:rFonts w:ascii="Arial" w:hAnsi="Arial" w:cstheme="minorHAnsi"/>
                <w:sz w:val="20"/>
                <w:lang w:val="es-CL"/>
              </w:rPr>
              <w:t>Clp</w:t>
            </w:r>
            <w:proofErr w:type="spellEnd"/>
          </w:p>
        </w:tc>
      </w:tr>
      <w:tr w:rsidR="00D5764F" w:rsidRPr="00317B99" w14:paraId="07BFDB94" w14:textId="77777777" w:rsidTr="00B34C1B">
        <w:trPr>
          <w:trHeight w:val="170"/>
        </w:trPr>
        <w:tc>
          <w:tcPr>
            <w:tcW w:w="2883" w:type="dxa"/>
            <w:shd w:val="clear" w:color="auto" w:fill="DEEAF6" w:themeFill="accent1" w:themeFillTint="33"/>
          </w:tcPr>
          <w:p w14:paraId="0A3A9371" w14:textId="7D403EFB" w:rsidR="000A1128" w:rsidRPr="00317B99" w:rsidRDefault="001846A1" w:rsidP="00B34C1B">
            <w:pPr>
              <w:spacing w:before="40" w:after="40"/>
              <w:rPr>
                <w:rFonts w:cstheme="minorHAnsi"/>
                <w:b/>
                <w:sz w:val="21"/>
                <w:szCs w:val="21"/>
                <w:lang w:val="es-CL"/>
              </w:rPr>
            </w:pPr>
            <w:r w:rsidRPr="00317B99">
              <w:rPr>
                <w:rFonts w:cstheme="minorHAnsi"/>
                <w:b/>
                <w:sz w:val="21"/>
                <w:szCs w:val="21"/>
                <w:lang w:val="es-CL"/>
              </w:rPr>
              <w:t>Período de Recuperación de Inversión</w:t>
            </w:r>
            <w:r w:rsidR="00D5764F" w:rsidRPr="00317B99">
              <w:rPr>
                <w:rFonts w:cstheme="minorHAnsi"/>
                <w:b/>
                <w:sz w:val="21"/>
                <w:szCs w:val="21"/>
                <w:lang w:val="es-CL"/>
              </w:rPr>
              <w:t xml:space="preserve"> </w:t>
            </w:r>
            <w:r w:rsidR="000A1128" w:rsidRPr="00317B99">
              <w:rPr>
                <w:rFonts w:cstheme="minorHAnsi"/>
                <w:b/>
                <w:sz w:val="21"/>
                <w:szCs w:val="21"/>
                <w:lang w:val="es-CL"/>
              </w:rPr>
              <w:t>(</w:t>
            </w:r>
            <w:r w:rsidRPr="00317B99">
              <w:rPr>
                <w:rFonts w:cstheme="minorHAnsi"/>
                <w:b/>
                <w:sz w:val="21"/>
                <w:szCs w:val="21"/>
                <w:lang w:val="es-CL"/>
              </w:rPr>
              <w:t>años</w:t>
            </w:r>
            <w:r w:rsidR="000A1128" w:rsidRPr="00317B99">
              <w:rPr>
                <w:rFonts w:cstheme="minorHAnsi"/>
                <w:b/>
                <w:sz w:val="21"/>
                <w:szCs w:val="21"/>
                <w:lang w:val="es-CL"/>
              </w:rPr>
              <w:t>)</w:t>
            </w:r>
          </w:p>
          <w:p w14:paraId="302B4E62" w14:textId="3D2B851A" w:rsidR="00D5764F" w:rsidRPr="00317B99" w:rsidRDefault="001846A1" w:rsidP="00B34C1B">
            <w:pPr>
              <w:spacing w:before="40" w:after="40"/>
              <w:rPr>
                <w:rFonts w:cstheme="minorHAnsi"/>
                <w:b/>
                <w:sz w:val="21"/>
                <w:szCs w:val="21"/>
                <w:lang w:val="es-CL"/>
              </w:rPr>
            </w:pPr>
            <w:r w:rsidRPr="00317B99">
              <w:rPr>
                <w:rFonts w:cstheme="minorHAnsi"/>
                <w:sz w:val="20"/>
                <w:szCs w:val="21"/>
                <w:lang w:val="es-CL"/>
              </w:rPr>
              <w:t>Para la implementación del SGE</w:t>
            </w:r>
          </w:p>
        </w:tc>
        <w:tc>
          <w:tcPr>
            <w:tcW w:w="2147" w:type="dxa"/>
            <w:shd w:val="clear" w:color="auto" w:fill="DEEAF6" w:themeFill="accent1" w:themeFillTint="33"/>
          </w:tcPr>
          <w:p w14:paraId="086AE42A" w14:textId="023E72B5" w:rsidR="000A1128" w:rsidRPr="00317B99" w:rsidRDefault="006F3494" w:rsidP="00B34C1B">
            <w:pPr>
              <w:spacing w:before="40" w:after="40"/>
              <w:rPr>
                <w:rFonts w:ascii="Arial" w:hAnsi="Arial" w:cstheme="minorHAnsi"/>
                <w:sz w:val="20"/>
                <w:szCs w:val="20"/>
                <w:lang w:val="es-CL"/>
              </w:rPr>
            </w:pPr>
            <w:r w:rsidRPr="00317B99">
              <w:rPr>
                <w:rFonts w:ascii="Arial" w:hAnsi="Arial" w:cstheme="minorHAnsi"/>
                <w:sz w:val="20"/>
                <w:szCs w:val="20"/>
                <w:lang w:val="es-CL"/>
              </w:rPr>
              <w:t>Ver fórmula en</w:t>
            </w:r>
            <w:r w:rsidR="00BA3BBB" w:rsidRPr="00317B99">
              <w:rPr>
                <w:rFonts w:ascii="Arial" w:hAnsi="Arial" w:cstheme="minorHAnsi"/>
                <w:sz w:val="20"/>
                <w:szCs w:val="20"/>
                <w:lang w:val="es-CL"/>
              </w:rPr>
              <w:t xml:space="preserve"> 1.5.1/1.5.2 </w:t>
            </w:r>
          </w:p>
        </w:tc>
      </w:tr>
      <w:tr w:rsidR="00D5764F" w:rsidRPr="00317B99" w14:paraId="5FB03132" w14:textId="77777777" w:rsidTr="00B34C1B">
        <w:trPr>
          <w:trHeight w:val="170"/>
        </w:trPr>
        <w:tc>
          <w:tcPr>
            <w:tcW w:w="2883" w:type="dxa"/>
            <w:shd w:val="clear" w:color="auto" w:fill="DEEAF6" w:themeFill="accent1" w:themeFillTint="33"/>
          </w:tcPr>
          <w:p w14:paraId="1DFBAE76" w14:textId="36BCF3E7" w:rsidR="000A1128" w:rsidRPr="00317B99" w:rsidRDefault="001846A1" w:rsidP="00B34C1B">
            <w:pPr>
              <w:spacing w:before="40" w:after="40"/>
              <w:rPr>
                <w:rFonts w:cstheme="minorHAnsi"/>
                <w:b/>
                <w:sz w:val="21"/>
                <w:szCs w:val="21"/>
                <w:lang w:val="es-CL"/>
              </w:rPr>
            </w:pPr>
            <w:r w:rsidRPr="00317B99">
              <w:rPr>
                <w:rFonts w:cstheme="minorHAnsi"/>
                <w:b/>
                <w:sz w:val="21"/>
                <w:szCs w:val="21"/>
                <w:lang w:val="es-CL"/>
              </w:rPr>
              <w:t>Ahorros totales de energía</w:t>
            </w:r>
          </w:p>
          <w:p w14:paraId="665778B5" w14:textId="1FAF992A" w:rsidR="00D5764F" w:rsidRPr="00317B99" w:rsidRDefault="001846A1" w:rsidP="00B34C1B">
            <w:pPr>
              <w:spacing w:before="40" w:after="40"/>
              <w:rPr>
                <w:rFonts w:cstheme="minorHAnsi"/>
                <w:sz w:val="21"/>
                <w:szCs w:val="21"/>
                <w:lang w:val="es-CL"/>
              </w:rPr>
            </w:pPr>
            <w:r w:rsidRPr="00317B99">
              <w:rPr>
                <w:rFonts w:cstheme="minorHAnsi"/>
                <w:sz w:val="20"/>
                <w:szCs w:val="21"/>
                <w:lang w:val="es-CL"/>
              </w:rPr>
              <w:t>Respecto a período de alto desempeño</w:t>
            </w:r>
            <w:r w:rsidR="00D5764F" w:rsidRPr="00317B99">
              <w:rPr>
                <w:rFonts w:cstheme="minorHAnsi"/>
                <w:sz w:val="20"/>
                <w:szCs w:val="21"/>
                <w:lang w:val="es-CL"/>
              </w:rPr>
              <w:t xml:space="preserve"> </w:t>
            </w:r>
          </w:p>
        </w:tc>
        <w:tc>
          <w:tcPr>
            <w:tcW w:w="2147" w:type="dxa"/>
            <w:shd w:val="clear" w:color="auto" w:fill="DEEAF6" w:themeFill="accent1" w:themeFillTint="33"/>
          </w:tcPr>
          <w:p w14:paraId="44BE9D95" w14:textId="77777777" w:rsidR="00D5764F" w:rsidRPr="00317B99" w:rsidRDefault="00D5764F" w:rsidP="00B34C1B">
            <w:pPr>
              <w:spacing w:before="40" w:after="40"/>
              <w:rPr>
                <w:rFonts w:ascii="Arial" w:hAnsi="Arial" w:cstheme="minorHAnsi"/>
                <w:sz w:val="20"/>
                <w:lang w:val="es-CL"/>
              </w:rPr>
            </w:pPr>
            <w:r w:rsidRPr="00317B99">
              <w:rPr>
                <w:rFonts w:ascii="Arial" w:hAnsi="Arial" w:cstheme="minorHAnsi"/>
                <w:sz w:val="20"/>
                <w:lang w:val="es-CL"/>
              </w:rPr>
              <w:t>(GJ)</w:t>
            </w:r>
          </w:p>
        </w:tc>
      </w:tr>
      <w:tr w:rsidR="00D5764F" w:rsidRPr="00317B99" w14:paraId="5003EED5" w14:textId="77777777" w:rsidTr="00B34C1B">
        <w:trPr>
          <w:trHeight w:val="170"/>
        </w:trPr>
        <w:tc>
          <w:tcPr>
            <w:tcW w:w="2883" w:type="dxa"/>
            <w:shd w:val="clear" w:color="auto" w:fill="DEEAF6" w:themeFill="accent1" w:themeFillTint="33"/>
          </w:tcPr>
          <w:p w14:paraId="22DCE11B" w14:textId="7E1D2EFC" w:rsidR="000A1128" w:rsidRPr="00317B99" w:rsidRDefault="001846A1" w:rsidP="00B34C1B">
            <w:pPr>
              <w:spacing w:before="40" w:after="40"/>
              <w:rPr>
                <w:rFonts w:cstheme="minorHAnsi"/>
                <w:b/>
                <w:sz w:val="21"/>
                <w:szCs w:val="21"/>
                <w:lang w:val="es-CL"/>
              </w:rPr>
            </w:pPr>
            <w:r w:rsidRPr="00317B99">
              <w:rPr>
                <w:rFonts w:cstheme="minorHAnsi"/>
                <w:b/>
                <w:sz w:val="21"/>
                <w:szCs w:val="21"/>
                <w:lang w:val="es-CL"/>
              </w:rPr>
              <w:t>Reducción de emisiones totales</w:t>
            </w:r>
          </w:p>
          <w:p w14:paraId="055C43BA" w14:textId="0B5A3BAA" w:rsidR="00D5764F" w:rsidRPr="00317B99" w:rsidRDefault="001846A1" w:rsidP="00B34C1B">
            <w:pPr>
              <w:spacing w:before="40" w:after="40"/>
              <w:rPr>
                <w:rFonts w:cstheme="minorHAnsi"/>
                <w:sz w:val="20"/>
                <w:szCs w:val="20"/>
                <w:lang w:val="es-CL"/>
              </w:rPr>
            </w:pPr>
            <w:r w:rsidRPr="00317B99">
              <w:rPr>
                <w:rFonts w:cstheme="minorHAnsi"/>
                <w:sz w:val="20"/>
                <w:szCs w:val="20"/>
                <w:lang w:val="es-CL"/>
              </w:rPr>
              <w:t xml:space="preserve">Respecto a período de alto desempeño </w:t>
            </w:r>
          </w:p>
        </w:tc>
        <w:tc>
          <w:tcPr>
            <w:tcW w:w="2147" w:type="dxa"/>
            <w:shd w:val="clear" w:color="auto" w:fill="DEEAF6" w:themeFill="accent1" w:themeFillTint="33"/>
          </w:tcPr>
          <w:p w14:paraId="3F9EF403" w14:textId="4A7A0A43" w:rsidR="00D5764F" w:rsidRPr="00317B99" w:rsidRDefault="00D325AD" w:rsidP="00B34C1B">
            <w:pPr>
              <w:spacing w:before="40" w:after="40"/>
              <w:rPr>
                <w:rFonts w:ascii="Arial" w:hAnsi="Arial" w:cstheme="minorHAnsi"/>
                <w:sz w:val="20"/>
                <w:lang w:val="es-CL"/>
              </w:rPr>
            </w:pPr>
            <w:r w:rsidRPr="00317B99">
              <w:rPr>
                <w:rFonts w:ascii="Arial" w:hAnsi="Arial" w:cstheme="minorHAnsi"/>
                <w:sz w:val="20"/>
                <w:lang w:val="es-CL"/>
              </w:rPr>
              <w:t>(t</w:t>
            </w:r>
            <w:r w:rsidR="00D5764F" w:rsidRPr="00317B99">
              <w:rPr>
                <w:rFonts w:ascii="Arial" w:hAnsi="Arial" w:cstheme="minorHAnsi"/>
                <w:sz w:val="20"/>
                <w:lang w:val="es-CL"/>
              </w:rPr>
              <w:t>on</w:t>
            </w:r>
            <w:r w:rsidRPr="00317B99">
              <w:rPr>
                <w:rFonts w:ascii="Arial" w:hAnsi="Arial" w:cstheme="minorHAnsi"/>
                <w:sz w:val="20"/>
                <w:lang w:val="es-CL"/>
              </w:rPr>
              <w:t>elada</w:t>
            </w:r>
            <w:r w:rsidR="00D5764F" w:rsidRPr="00317B99">
              <w:rPr>
                <w:rFonts w:ascii="Arial" w:hAnsi="Arial" w:cstheme="minorHAnsi"/>
                <w:sz w:val="20"/>
                <w:lang w:val="es-CL"/>
              </w:rPr>
              <w:t>s)</w:t>
            </w:r>
          </w:p>
        </w:tc>
      </w:tr>
    </w:tbl>
    <w:p w14:paraId="405B986C" w14:textId="77777777" w:rsidR="00323227" w:rsidRPr="00317B99" w:rsidRDefault="00323227" w:rsidP="00D5764F">
      <w:pPr>
        <w:rPr>
          <w:b/>
          <w:color w:val="595959" w:themeColor="text1" w:themeTint="A6"/>
          <w:sz w:val="18"/>
          <w:szCs w:val="18"/>
          <w:u w:val="single"/>
          <w:lang w:val="es-CL"/>
        </w:rPr>
      </w:pPr>
    </w:p>
    <w:p w14:paraId="69AAD8CD" w14:textId="33D2FCBD" w:rsidR="00D5764F" w:rsidRPr="00317B99" w:rsidRDefault="00323227" w:rsidP="00D5764F">
      <w:pPr>
        <w:rPr>
          <w:b/>
          <w:color w:val="595959" w:themeColor="text1" w:themeTint="A6"/>
          <w:sz w:val="18"/>
          <w:szCs w:val="18"/>
          <w:u w:val="single"/>
          <w:lang w:val="es-CL"/>
        </w:rPr>
      </w:pPr>
      <w:r w:rsidRPr="00317B99">
        <w:rPr>
          <w:b/>
          <w:color w:val="595959" w:themeColor="text1" w:themeTint="A6"/>
          <w:sz w:val="18"/>
          <w:szCs w:val="18"/>
          <w:u w:val="single"/>
          <w:lang w:val="es-CL"/>
        </w:rPr>
        <w:t>*</w:t>
      </w:r>
      <w:r w:rsidR="00D325AD" w:rsidRPr="00317B99">
        <w:rPr>
          <w:b/>
          <w:color w:val="595959" w:themeColor="text1" w:themeTint="A6"/>
          <w:sz w:val="18"/>
          <w:szCs w:val="18"/>
          <w:u w:val="single"/>
          <w:lang w:val="es-CL"/>
        </w:rPr>
        <w:t xml:space="preserve"> (IDE</w:t>
      </w:r>
      <w:r w:rsidR="00D5764F" w:rsidRPr="00317B99">
        <w:rPr>
          <w:b/>
          <w:color w:val="595959" w:themeColor="text1" w:themeTint="A6"/>
          <w:sz w:val="18"/>
          <w:szCs w:val="18"/>
          <w:u w:val="single"/>
          <w:lang w:val="es-CL"/>
        </w:rPr>
        <w:t xml:space="preserve"> %)</w:t>
      </w:r>
      <w:r w:rsidR="00D5764F" w:rsidRPr="00317B99">
        <w:rPr>
          <w:color w:val="595959" w:themeColor="text1" w:themeTint="A6"/>
          <w:sz w:val="18"/>
          <w:szCs w:val="18"/>
          <w:u w:val="single"/>
          <w:lang w:val="es-CL"/>
        </w:rPr>
        <w:t xml:space="preserve"> </w:t>
      </w:r>
      <w:r w:rsidR="00D325AD" w:rsidRPr="00317B99">
        <w:rPr>
          <w:color w:val="595959" w:themeColor="text1" w:themeTint="A6"/>
          <w:sz w:val="18"/>
          <w:szCs w:val="18"/>
          <w:u w:val="single"/>
          <w:lang w:val="es-CL"/>
        </w:rPr>
        <w:t xml:space="preserve">debe ser determinado utilizando la siguiente fórmula: </w:t>
      </w:r>
    </w:p>
    <w:p w14:paraId="5A4C1A92" w14:textId="1EDEC908" w:rsidR="00D5764F" w:rsidRPr="00317B99" w:rsidRDefault="002D7E32" w:rsidP="00D5764F">
      <w:pPr>
        <w:tabs>
          <w:tab w:val="left" w:pos="7469"/>
        </w:tabs>
        <w:spacing w:before="120" w:after="0"/>
        <w:ind w:right="-86"/>
        <w:rPr>
          <w:rFonts w:eastAsiaTheme="minorEastAsia"/>
          <w:i/>
          <w:color w:val="595959" w:themeColor="text1" w:themeTint="A6"/>
          <w:sz w:val="18"/>
          <w:szCs w:val="18"/>
          <w:lang w:val="es-CL"/>
        </w:rPr>
      </w:pPr>
      <m:oMath>
        <m:r>
          <m:rPr>
            <m:nor/>
          </m:rPr>
          <w:rPr>
            <w:rFonts w:ascii="Cambria Math" w:hAnsi="Cambria Math"/>
            <w:color w:val="595959" w:themeColor="text1" w:themeTint="A6"/>
            <w:sz w:val="16"/>
            <w:szCs w:val="18"/>
            <w:lang w:val="es-CL"/>
          </w:rPr>
          <m:t>IDE%=</m:t>
        </m:r>
        <m:d>
          <m:dPr>
            <m:ctrlPr>
              <w:rPr>
                <w:rFonts w:ascii="Cambria Math" w:hAnsi="Cambria Math"/>
                <w:color w:val="595959" w:themeColor="text1" w:themeTint="A6"/>
                <w:sz w:val="18"/>
                <w:szCs w:val="18"/>
                <w:lang w:val="es-CL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595959" w:themeColor="text1" w:themeTint="A6"/>
                    <w:sz w:val="18"/>
                    <w:szCs w:val="18"/>
                    <w:lang w:val="es-CL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  <w:color w:val="595959" w:themeColor="text1" w:themeTint="A6"/>
                    <w:sz w:val="18"/>
                    <w:szCs w:val="18"/>
                    <w:lang w:val="es-CL"/>
                  </w:rPr>
                  <m:t>Consumo energético Línea Base-Consumo Energético período dem. ahorros</m:t>
                </m:r>
              </m:num>
              <m:den>
                <m:r>
                  <m:rPr>
                    <m:nor/>
                  </m:rPr>
                  <w:rPr>
                    <w:rFonts w:ascii="Cambria Math" w:hAnsi="Cambria Math"/>
                    <w:color w:val="595959" w:themeColor="text1" w:themeTint="A6"/>
                    <w:sz w:val="18"/>
                    <w:szCs w:val="18"/>
                    <w:lang w:val="es-CL"/>
                  </w:rPr>
                  <m:t>Consumo energético Línea Base</m:t>
                </m:r>
              </m:den>
            </m:f>
          </m:e>
        </m:d>
        <m:r>
          <m:rPr>
            <m:nor/>
          </m:rPr>
          <w:rPr>
            <w:rFonts w:ascii="Cambria Math" w:hAnsi="Cambria Math"/>
            <w:color w:val="595959" w:themeColor="text1" w:themeTint="A6"/>
            <w:sz w:val="18"/>
            <w:szCs w:val="18"/>
            <w:lang w:val="es-CL"/>
          </w:rPr>
          <m:t xml:space="preserve"> </m:t>
        </m:r>
        <m:r>
          <m:rPr>
            <m:nor/>
          </m:rPr>
          <w:rPr>
            <w:rFonts w:ascii="Cambria Math" w:hAnsi="Cambria Math"/>
            <w:color w:val="595959" w:themeColor="text1" w:themeTint="A6"/>
            <w:sz w:val="16"/>
            <w:szCs w:val="18"/>
            <w:lang w:val="es-CL"/>
          </w:rPr>
          <m:t>× 100</m:t>
        </m:r>
      </m:oMath>
      <w:r w:rsidR="00D5764F" w:rsidRPr="00317B99">
        <w:rPr>
          <w:rFonts w:eastAsiaTheme="minorEastAsia"/>
          <w:i/>
          <w:color w:val="595959" w:themeColor="text1" w:themeTint="A6"/>
          <w:sz w:val="18"/>
          <w:szCs w:val="18"/>
          <w:lang w:val="es-CL"/>
        </w:rPr>
        <w:t xml:space="preserve"> </w:t>
      </w:r>
    </w:p>
    <w:p w14:paraId="34A434AC" w14:textId="40A8DE08" w:rsidR="00D5764F" w:rsidRPr="00317B99" w:rsidRDefault="00060281" w:rsidP="00D5764F">
      <w:pPr>
        <w:tabs>
          <w:tab w:val="left" w:pos="7469"/>
        </w:tabs>
        <w:spacing w:before="120" w:after="0"/>
        <w:ind w:right="-86"/>
        <w:rPr>
          <w:i/>
          <w:color w:val="595959" w:themeColor="text1" w:themeTint="A6"/>
          <w:sz w:val="18"/>
          <w:szCs w:val="18"/>
          <w:lang w:val="es-CL"/>
        </w:rPr>
      </w:pPr>
      <w:r w:rsidRPr="00317B99">
        <w:rPr>
          <w:i/>
          <w:color w:val="595959" w:themeColor="text1" w:themeTint="A6"/>
          <w:sz w:val="18"/>
          <w:szCs w:val="18"/>
          <w:lang w:val="es-CL"/>
        </w:rPr>
        <w:t xml:space="preserve">Cuando el consumo de energía del período de referencia (línea base) y el consumo de energía del período demostrativo de ahorros se contabilicen para el (los)  mismo límite (s) organizacional (s) y los dos períodos tengan la misma duración. El consumo de energía de cualquiera de los períodos debe normalizarse para variables significativas (por ejemplo, clima, ciclos de producción, ocupante, etc.) </w:t>
      </w:r>
    </w:p>
    <w:p w14:paraId="4621F47A" w14:textId="0D1A780A" w:rsidR="00060281" w:rsidRPr="00317B99" w:rsidRDefault="00060281" w:rsidP="00060281">
      <w:pPr>
        <w:pStyle w:val="Ttulo1"/>
        <w:rPr>
          <w:lang w:val="es-CL"/>
        </w:rPr>
      </w:pPr>
      <w:r w:rsidRPr="00317B99">
        <w:rPr>
          <w:lang w:val="es-CL"/>
        </w:rPr>
        <w:t>Beneficios comerciales</w:t>
      </w:r>
    </w:p>
    <w:p w14:paraId="5253198E" w14:textId="77777777" w:rsidR="00060281" w:rsidRPr="00B34C1B" w:rsidRDefault="00060281" w:rsidP="00060281">
      <w:pPr>
        <w:rPr>
          <w:rFonts w:ascii="Times New Roman" w:hAnsi="Times New Roman" w:cs="Times New Roman"/>
          <w:b/>
          <w:color w:val="C00000"/>
          <w:lang w:val="es-CL"/>
        </w:rPr>
      </w:pPr>
      <w:r w:rsidRPr="00B34C1B">
        <w:rPr>
          <w:rFonts w:ascii="Times New Roman" w:hAnsi="Times New Roman" w:cs="Times New Roman"/>
          <w:b/>
          <w:color w:val="C00000"/>
          <w:lang w:val="es-CL"/>
        </w:rPr>
        <w:t>1.2. Beneficios comerciales (Resumen): hasta 10 puntos</w:t>
      </w:r>
    </w:p>
    <w:p w14:paraId="59083573" w14:textId="77777777" w:rsidR="00060281" w:rsidRPr="00317B99" w:rsidRDefault="00060281" w:rsidP="00060281">
      <w:pPr>
        <w:rPr>
          <w:rFonts w:ascii="Times New Roman" w:hAnsi="Times New Roman" w:cs="Times New Roman"/>
          <w:color w:val="C00000"/>
          <w:lang w:val="es-CL"/>
        </w:rPr>
      </w:pPr>
      <w:r w:rsidRPr="00317B99">
        <w:rPr>
          <w:rFonts w:ascii="Times New Roman" w:hAnsi="Times New Roman" w:cs="Times New Roman"/>
          <w:color w:val="C00000"/>
          <w:lang w:val="es-CL"/>
        </w:rPr>
        <w:lastRenderedPageBreak/>
        <w:t>Resuma los logros / beneficios comerciales de su organización implementando SGE, tales como la mejora del rendimiento energético logrado, ahorro de energía anual y ahorros en costos de energía, reducción de CO2-e resultante de los esfuerzos de SGE y beneficios no financieros.</w:t>
      </w:r>
    </w:p>
    <w:p w14:paraId="508D99FB" w14:textId="77777777" w:rsidR="00060281" w:rsidRPr="00317B99" w:rsidRDefault="00060281" w:rsidP="00060281">
      <w:pPr>
        <w:pStyle w:val="Prrafodelista"/>
        <w:numPr>
          <w:ilvl w:val="0"/>
          <w:numId w:val="12"/>
        </w:numPr>
        <w:rPr>
          <w:rFonts w:ascii="Segoe UI" w:hAnsi="Segoe UI" w:cs="Segoe UI"/>
          <w:color w:val="595959" w:themeColor="text1" w:themeTint="A6"/>
          <w:sz w:val="18"/>
          <w:szCs w:val="18"/>
          <w:lang w:val="es-CL"/>
        </w:rPr>
      </w:pPr>
      <w:r w:rsidRPr="00317B99">
        <w:rPr>
          <w:rFonts w:ascii="Segoe UI" w:hAnsi="Segoe UI" w:cs="Segoe UI"/>
          <w:color w:val="595959" w:themeColor="text1" w:themeTint="A6"/>
          <w:sz w:val="18"/>
          <w:szCs w:val="18"/>
          <w:lang w:val="es-CL"/>
        </w:rPr>
        <w:t>Algunos beneficios se abordarán con más detalle más adelante en el estudio de caso: esta sección proporciona un resumen de alto nivel.</w:t>
      </w:r>
    </w:p>
    <w:p w14:paraId="6B6585E2" w14:textId="0BFBDA05" w:rsidR="00060281" w:rsidRPr="00317B99" w:rsidRDefault="00060281" w:rsidP="00060281">
      <w:pPr>
        <w:pStyle w:val="Prrafodelista"/>
        <w:numPr>
          <w:ilvl w:val="0"/>
          <w:numId w:val="12"/>
        </w:numPr>
        <w:rPr>
          <w:rFonts w:ascii="Segoe UI" w:hAnsi="Segoe UI" w:cs="Segoe UI"/>
          <w:color w:val="595959" w:themeColor="text1" w:themeTint="A6"/>
          <w:sz w:val="18"/>
          <w:szCs w:val="18"/>
          <w:lang w:val="es-CL"/>
        </w:rPr>
      </w:pPr>
      <w:r w:rsidRPr="00317B99">
        <w:rPr>
          <w:rFonts w:ascii="Segoe UI" w:hAnsi="Segoe UI" w:cs="Segoe UI"/>
          <w:color w:val="595959" w:themeColor="text1" w:themeTint="A6"/>
          <w:sz w:val="18"/>
          <w:szCs w:val="18"/>
          <w:lang w:val="es-CL"/>
        </w:rPr>
        <w:t xml:space="preserve">Para </w:t>
      </w:r>
      <w:r w:rsidR="00212F53" w:rsidRPr="00317B99">
        <w:rPr>
          <w:rFonts w:ascii="Segoe UI" w:hAnsi="Segoe UI" w:cs="Segoe UI"/>
          <w:color w:val="595959" w:themeColor="text1" w:themeTint="A6"/>
          <w:sz w:val="18"/>
          <w:szCs w:val="18"/>
          <w:lang w:val="es-CL"/>
        </w:rPr>
        <w:t>información de ahorros e inversión</w:t>
      </w:r>
      <w:r w:rsidRPr="00317B99">
        <w:rPr>
          <w:rFonts w:ascii="Segoe UI" w:hAnsi="Segoe UI" w:cs="Segoe UI"/>
          <w:color w:val="595959" w:themeColor="text1" w:themeTint="A6"/>
          <w:sz w:val="18"/>
          <w:szCs w:val="18"/>
          <w:lang w:val="es-CL"/>
        </w:rPr>
        <w:t>, utilizar</w:t>
      </w:r>
      <w:r w:rsidR="00212F53" w:rsidRPr="00317B99">
        <w:rPr>
          <w:rFonts w:ascii="Segoe UI" w:hAnsi="Segoe UI" w:cs="Segoe UI"/>
          <w:color w:val="595959" w:themeColor="text1" w:themeTint="A6"/>
          <w:sz w:val="18"/>
          <w:szCs w:val="18"/>
          <w:lang w:val="es-CL"/>
        </w:rPr>
        <w:t xml:space="preserve"> cifras en pesos o millones de pesos</w:t>
      </w:r>
      <w:r w:rsidR="006F3494" w:rsidRPr="00317B99">
        <w:rPr>
          <w:rFonts w:ascii="Segoe UI" w:hAnsi="Segoe UI" w:cs="Segoe UI"/>
          <w:color w:val="595959" w:themeColor="text1" w:themeTint="A6"/>
          <w:sz w:val="18"/>
          <w:szCs w:val="18"/>
          <w:lang w:val="es-CL"/>
        </w:rPr>
        <w:t xml:space="preserve"> y presentar su equivalente en USD</w:t>
      </w:r>
      <w:r w:rsidRPr="00317B99">
        <w:rPr>
          <w:rFonts w:ascii="Segoe UI" w:hAnsi="Segoe UI" w:cs="Segoe UI"/>
          <w:color w:val="595959" w:themeColor="text1" w:themeTint="A6"/>
          <w:sz w:val="18"/>
          <w:szCs w:val="18"/>
          <w:lang w:val="es-CL"/>
        </w:rPr>
        <w:t>.</w:t>
      </w:r>
    </w:p>
    <w:p w14:paraId="7627B704" w14:textId="3CB60184" w:rsidR="00060281" w:rsidRPr="00317B99" w:rsidRDefault="00212F53" w:rsidP="00060281">
      <w:pPr>
        <w:rPr>
          <w:rFonts w:ascii="Segoe UI" w:hAnsi="Segoe UI" w:cs="Segoe UI"/>
          <w:b/>
          <w:color w:val="595959" w:themeColor="text1" w:themeTint="A6"/>
          <w:sz w:val="20"/>
          <w:szCs w:val="20"/>
          <w:lang w:val="es-CL"/>
        </w:rPr>
      </w:pPr>
      <w:r w:rsidRPr="00317B99">
        <w:rPr>
          <w:rFonts w:ascii="Segoe UI" w:hAnsi="Segoe UI" w:cs="Segoe UI"/>
          <w:b/>
          <w:color w:val="595959" w:themeColor="text1" w:themeTint="A6"/>
          <w:sz w:val="20"/>
          <w:szCs w:val="20"/>
          <w:lang w:val="es-CL"/>
        </w:rPr>
        <w:t>General:</w:t>
      </w:r>
    </w:p>
    <w:p w14:paraId="68F73E58" w14:textId="175E7A1C" w:rsidR="00212F53" w:rsidRPr="00317B99" w:rsidRDefault="00212F53" w:rsidP="00212F53">
      <w:pPr>
        <w:pStyle w:val="Prrafodelista"/>
        <w:numPr>
          <w:ilvl w:val="0"/>
          <w:numId w:val="12"/>
        </w:numPr>
        <w:rPr>
          <w:rFonts w:ascii="Segoe UI" w:hAnsi="Segoe UI" w:cs="Segoe UI"/>
          <w:color w:val="595959" w:themeColor="text1" w:themeTint="A6"/>
          <w:sz w:val="18"/>
          <w:szCs w:val="18"/>
          <w:lang w:val="es-CL"/>
        </w:rPr>
      </w:pPr>
      <w:r w:rsidRPr="00317B99">
        <w:rPr>
          <w:rFonts w:ascii="Segoe UI" w:hAnsi="Segoe UI" w:cs="Segoe UI"/>
          <w:color w:val="595959" w:themeColor="text1" w:themeTint="A6"/>
          <w:sz w:val="18"/>
          <w:szCs w:val="18"/>
          <w:lang w:val="es-CL"/>
        </w:rPr>
        <w:t>Revisar las Reglas Oficiales</w:t>
      </w:r>
    </w:p>
    <w:p w14:paraId="21A0736E" w14:textId="2EB20810" w:rsidR="00212F53" w:rsidRPr="00317B99" w:rsidRDefault="00212F53" w:rsidP="00212F53">
      <w:pPr>
        <w:pStyle w:val="Prrafodelista"/>
        <w:numPr>
          <w:ilvl w:val="0"/>
          <w:numId w:val="12"/>
        </w:numPr>
        <w:rPr>
          <w:rFonts w:ascii="Segoe UI" w:hAnsi="Segoe UI" w:cs="Segoe UI"/>
          <w:color w:val="595959" w:themeColor="text1" w:themeTint="A6"/>
          <w:sz w:val="18"/>
          <w:szCs w:val="18"/>
          <w:lang w:val="es-CL"/>
        </w:rPr>
      </w:pPr>
      <w:r w:rsidRPr="00317B99">
        <w:rPr>
          <w:rFonts w:ascii="Segoe UI" w:hAnsi="Segoe UI" w:cs="Segoe UI"/>
          <w:color w:val="595959" w:themeColor="text1" w:themeTint="A6"/>
          <w:sz w:val="18"/>
          <w:szCs w:val="18"/>
          <w:lang w:val="es-CL"/>
        </w:rPr>
        <w:t>Texto en rojo = criterios de evaluación (por ejemplo, beneficios comerciales). El comité de selección busca estudios de casos que incluyan una descripción de alta calidad y replicable de la implementación de Sistemas de Gestión e ISO 50001 y los beneficios comerciales resultantes.</w:t>
      </w:r>
    </w:p>
    <w:p w14:paraId="23790DBE" w14:textId="40B211C5" w:rsidR="00212F53" w:rsidRPr="00317B99" w:rsidRDefault="00212F53" w:rsidP="00212F53">
      <w:pPr>
        <w:pStyle w:val="Prrafodelista"/>
        <w:numPr>
          <w:ilvl w:val="0"/>
          <w:numId w:val="12"/>
        </w:numPr>
        <w:rPr>
          <w:rFonts w:ascii="Segoe UI" w:hAnsi="Segoe UI" w:cs="Segoe UI"/>
          <w:color w:val="595959" w:themeColor="text1" w:themeTint="A6"/>
          <w:sz w:val="18"/>
          <w:szCs w:val="18"/>
          <w:lang w:val="es-CL"/>
        </w:rPr>
      </w:pPr>
      <w:r w:rsidRPr="00317B99">
        <w:rPr>
          <w:rFonts w:ascii="Segoe UI" w:hAnsi="Segoe UI" w:cs="Segoe UI"/>
          <w:color w:val="595959" w:themeColor="text1" w:themeTint="A6"/>
          <w:sz w:val="18"/>
          <w:szCs w:val="18"/>
          <w:lang w:val="es-CL"/>
        </w:rPr>
        <w:t>Texto gris = guía adicional y ejemplos de temas para abordar</w:t>
      </w:r>
    </w:p>
    <w:p w14:paraId="7610F023" w14:textId="3267E0F1" w:rsidR="00212F53" w:rsidRPr="00317B99" w:rsidRDefault="00212F53" w:rsidP="00212F53">
      <w:pPr>
        <w:pStyle w:val="Prrafodelista"/>
        <w:numPr>
          <w:ilvl w:val="0"/>
          <w:numId w:val="12"/>
        </w:numPr>
        <w:rPr>
          <w:rFonts w:ascii="Segoe UI" w:hAnsi="Segoe UI" w:cs="Segoe UI"/>
          <w:color w:val="595959" w:themeColor="text1" w:themeTint="A6"/>
          <w:sz w:val="18"/>
          <w:szCs w:val="18"/>
          <w:lang w:val="es-CL"/>
        </w:rPr>
      </w:pPr>
      <w:r w:rsidRPr="00317B99">
        <w:rPr>
          <w:rFonts w:ascii="Segoe UI" w:hAnsi="Segoe UI" w:cs="Segoe UI"/>
          <w:color w:val="595959" w:themeColor="text1" w:themeTint="A6"/>
          <w:sz w:val="18"/>
          <w:szCs w:val="18"/>
          <w:lang w:val="es-CL"/>
        </w:rPr>
        <w:t>Contar una historia. Explique cómo su organización fue innovadora y por qué sus enfoques y logros son importantes.</w:t>
      </w:r>
    </w:p>
    <w:p w14:paraId="02D95ED0" w14:textId="54E21B2F" w:rsidR="00212F53" w:rsidRPr="00317B99" w:rsidRDefault="00212F53" w:rsidP="00212F53">
      <w:pPr>
        <w:pStyle w:val="Prrafodelista"/>
        <w:numPr>
          <w:ilvl w:val="0"/>
          <w:numId w:val="12"/>
        </w:numPr>
        <w:rPr>
          <w:rFonts w:ascii="Segoe UI" w:hAnsi="Segoe UI" w:cs="Segoe UI"/>
          <w:color w:val="595959" w:themeColor="text1" w:themeTint="A6"/>
          <w:sz w:val="18"/>
          <w:szCs w:val="18"/>
          <w:lang w:val="es-CL"/>
        </w:rPr>
      </w:pPr>
      <w:r w:rsidRPr="00317B99">
        <w:rPr>
          <w:rFonts w:ascii="Segoe UI" w:hAnsi="Segoe UI" w:cs="Segoe UI"/>
          <w:color w:val="595959" w:themeColor="text1" w:themeTint="A6"/>
          <w:sz w:val="18"/>
          <w:szCs w:val="18"/>
          <w:lang w:val="es-CL"/>
        </w:rPr>
        <w:t>En lugar de simplemente indicar que realizó una actividad de administración de energía, brinde más información, como una descripción de cómo lo hizo, herramientas que fueron útiles y recursos utilizados o aprovechados desde otros lugares dentro de su organización. Las ideas que comparte ayudarán a otras organizaciones a entender cómo implementar un SGE.</w:t>
      </w:r>
    </w:p>
    <w:p w14:paraId="75CE3C62" w14:textId="13A47A62" w:rsidR="00212F53" w:rsidRPr="00317B99" w:rsidRDefault="00212F53" w:rsidP="00212F53">
      <w:pPr>
        <w:pStyle w:val="Prrafodelista"/>
        <w:numPr>
          <w:ilvl w:val="0"/>
          <w:numId w:val="12"/>
        </w:numPr>
        <w:rPr>
          <w:rFonts w:ascii="Segoe UI" w:hAnsi="Segoe UI" w:cs="Segoe UI"/>
          <w:color w:val="595959" w:themeColor="text1" w:themeTint="A6"/>
          <w:sz w:val="18"/>
          <w:szCs w:val="18"/>
          <w:lang w:val="es-CL"/>
        </w:rPr>
      </w:pPr>
      <w:r w:rsidRPr="00317B99">
        <w:rPr>
          <w:rFonts w:ascii="Segoe UI" w:hAnsi="Segoe UI" w:cs="Segoe UI"/>
          <w:color w:val="595959" w:themeColor="text1" w:themeTint="A6"/>
          <w:sz w:val="18"/>
          <w:szCs w:val="18"/>
          <w:lang w:val="es-CL"/>
        </w:rPr>
        <w:t xml:space="preserve">El programa alienta el uso de subtítulos tales como "Beneficios empresariales logrados" y cada organización  puede agregar otros subtítulos según sea necesario. No utilice elementos numerados en rojo, como por ejemplo: "1.2. Beneficios comerciales” (resumen) y “1.3. </w:t>
      </w:r>
      <w:r w:rsidR="001C1534" w:rsidRPr="00317B99">
        <w:rPr>
          <w:rFonts w:ascii="Segoe UI" w:hAnsi="Segoe UI" w:cs="Segoe UI"/>
          <w:color w:val="595959" w:themeColor="text1" w:themeTint="A6"/>
          <w:sz w:val="18"/>
          <w:szCs w:val="18"/>
          <w:lang w:val="es-CL"/>
        </w:rPr>
        <w:t>Organizacional</w:t>
      </w:r>
      <w:r w:rsidRPr="00317B99">
        <w:rPr>
          <w:rFonts w:ascii="Segoe UI" w:hAnsi="Segoe UI" w:cs="Segoe UI"/>
          <w:color w:val="595959" w:themeColor="text1" w:themeTint="A6"/>
          <w:sz w:val="18"/>
          <w:szCs w:val="18"/>
          <w:lang w:val="es-CL"/>
        </w:rPr>
        <w:t>”.</w:t>
      </w:r>
    </w:p>
    <w:p w14:paraId="774BA61A" w14:textId="435156AB" w:rsidR="00487BEC" w:rsidRPr="00317B99" w:rsidRDefault="00212F53" w:rsidP="00487BEC">
      <w:pPr>
        <w:pStyle w:val="Ttulo1"/>
        <w:rPr>
          <w:lang w:val="es-CL"/>
        </w:rPr>
      </w:pPr>
      <w:r w:rsidRPr="00317B99">
        <w:rPr>
          <w:lang w:val="es-CL"/>
        </w:rPr>
        <w:t>Desarrollo e Implementación de SGE</w:t>
      </w:r>
    </w:p>
    <w:p w14:paraId="40C66D45" w14:textId="3131EB47" w:rsidR="001C1534" w:rsidRPr="00317B99" w:rsidRDefault="001C1534" w:rsidP="00487BEC">
      <w:pPr>
        <w:spacing w:before="80" w:after="80"/>
        <w:rPr>
          <w:lang w:val="es-CL"/>
        </w:rPr>
      </w:pPr>
      <w:r w:rsidRPr="00317B99">
        <w:rPr>
          <w:lang w:val="es-CL"/>
        </w:rPr>
        <w:t>Agregue texto aquí: proporcione un párrafo general y luego profundice la información en las secciones con subtítulos. Use los subtítulos que se proporcionan a continuación o cree los suyos propios. No incluya los números de criterios de contenido (1.1, 1.2, 1.3, etc.)</w:t>
      </w:r>
    </w:p>
    <w:p w14:paraId="631BD4D6" w14:textId="77777777" w:rsidR="001C1534" w:rsidRPr="00317B99" w:rsidRDefault="001C1534" w:rsidP="00487BEC">
      <w:pPr>
        <w:spacing w:before="80" w:after="80"/>
        <w:rPr>
          <w:lang w:val="es-CL"/>
        </w:rPr>
      </w:pPr>
    </w:p>
    <w:p w14:paraId="71903378" w14:textId="2C710411" w:rsidR="00B34C1B" w:rsidRPr="002F6325" w:rsidRDefault="002F6325" w:rsidP="002F6325">
      <w:pPr>
        <w:spacing w:before="80" w:after="80"/>
        <w:rPr>
          <w:rFonts w:ascii="Times New Roman" w:hAnsi="Times New Roman" w:cs="Times New Roman"/>
          <w:bCs/>
          <w:color w:val="C00000"/>
          <w:lang w:val="es-CL"/>
        </w:rPr>
      </w:pPr>
      <w:r>
        <w:rPr>
          <w:rFonts w:ascii="Times New Roman" w:hAnsi="Times New Roman" w:cs="Times New Roman"/>
          <w:b/>
          <w:bCs/>
          <w:color w:val="C00000"/>
          <w:lang w:val="es-CL"/>
        </w:rPr>
        <w:t xml:space="preserve">1.3. </w:t>
      </w:r>
      <w:r w:rsidR="001C1534" w:rsidRPr="002F6325">
        <w:rPr>
          <w:rFonts w:ascii="Times New Roman" w:hAnsi="Times New Roman" w:cs="Times New Roman"/>
          <w:b/>
          <w:bCs/>
          <w:color w:val="C00000"/>
          <w:lang w:val="es-CL"/>
        </w:rPr>
        <w:t>Organizacional: hasta 10 puntos</w:t>
      </w:r>
      <w:r w:rsidR="001C1534" w:rsidRPr="002F6325">
        <w:rPr>
          <w:rFonts w:ascii="Times New Roman" w:hAnsi="Times New Roman" w:cs="Times New Roman"/>
          <w:bCs/>
          <w:color w:val="C00000"/>
          <w:lang w:val="es-CL"/>
        </w:rPr>
        <w:t xml:space="preserve"> </w:t>
      </w:r>
    </w:p>
    <w:p w14:paraId="632FF8D1" w14:textId="44138412" w:rsidR="001C1534" w:rsidRPr="00B34C1B" w:rsidRDefault="001C1534" w:rsidP="00B34C1B">
      <w:pPr>
        <w:spacing w:before="80" w:after="80"/>
        <w:rPr>
          <w:rFonts w:ascii="Times New Roman" w:hAnsi="Times New Roman" w:cs="Times New Roman"/>
          <w:bCs/>
          <w:color w:val="C00000"/>
          <w:lang w:val="es-CL"/>
        </w:rPr>
      </w:pPr>
      <w:r w:rsidRPr="00B34C1B">
        <w:rPr>
          <w:rFonts w:ascii="Times New Roman" w:hAnsi="Times New Roman" w:cs="Times New Roman"/>
          <w:bCs/>
          <w:color w:val="C00000"/>
          <w:lang w:val="es-CL"/>
        </w:rPr>
        <w:t xml:space="preserve">Describa el enfoque de su organización para construir el </w:t>
      </w:r>
      <w:r w:rsidR="00C87BC1" w:rsidRPr="00B34C1B">
        <w:rPr>
          <w:rFonts w:ascii="Times New Roman" w:hAnsi="Times New Roman" w:cs="Times New Roman"/>
          <w:bCs/>
          <w:color w:val="C00000"/>
          <w:lang w:val="es-CL"/>
        </w:rPr>
        <w:t>SGE</w:t>
      </w:r>
      <w:r w:rsidRPr="00B34C1B">
        <w:rPr>
          <w:rFonts w:ascii="Times New Roman" w:hAnsi="Times New Roman" w:cs="Times New Roman"/>
          <w:bCs/>
          <w:color w:val="C00000"/>
          <w:lang w:val="es-CL"/>
        </w:rPr>
        <w:t xml:space="preserve"> y el vencimiento (es decir, certificado nuevo, recertific</w:t>
      </w:r>
      <w:r w:rsidR="00C87BC1" w:rsidRPr="00B34C1B">
        <w:rPr>
          <w:rFonts w:ascii="Times New Roman" w:hAnsi="Times New Roman" w:cs="Times New Roman"/>
          <w:bCs/>
          <w:color w:val="C00000"/>
          <w:lang w:val="es-CL"/>
        </w:rPr>
        <w:t>ación</w:t>
      </w:r>
      <w:r w:rsidRPr="00B34C1B">
        <w:rPr>
          <w:rFonts w:ascii="Times New Roman" w:hAnsi="Times New Roman" w:cs="Times New Roman"/>
          <w:bCs/>
          <w:color w:val="C00000"/>
          <w:lang w:val="es-CL"/>
        </w:rPr>
        <w:t xml:space="preserve">, uso de los sistemas de gestión existentes, incluidos 9001 o 14001), incluido el apoyo, participación, roles, toma de decisiones y recursos de la alta gerencia proporcionado (ISO 50001: 2011 Sección 4.2.1 y Anexo A.2.1); líder del equipo </w:t>
      </w:r>
      <w:r w:rsidR="00C87BC1" w:rsidRPr="00B34C1B">
        <w:rPr>
          <w:rFonts w:ascii="Times New Roman" w:hAnsi="Times New Roman" w:cs="Times New Roman"/>
          <w:bCs/>
          <w:color w:val="C00000"/>
          <w:lang w:val="es-CL"/>
        </w:rPr>
        <w:t>SGE</w:t>
      </w:r>
      <w:r w:rsidRPr="00B34C1B">
        <w:rPr>
          <w:rFonts w:ascii="Times New Roman" w:hAnsi="Times New Roman" w:cs="Times New Roman"/>
          <w:bCs/>
          <w:color w:val="C00000"/>
          <w:lang w:val="es-CL"/>
        </w:rPr>
        <w:t xml:space="preserve"> (Sección 4.2.2 y A.2.2) y </w:t>
      </w:r>
      <w:r w:rsidR="00C87BC1" w:rsidRPr="00B34C1B">
        <w:rPr>
          <w:rFonts w:ascii="Times New Roman" w:hAnsi="Times New Roman" w:cs="Times New Roman"/>
          <w:bCs/>
          <w:color w:val="C00000"/>
          <w:lang w:val="es-CL"/>
        </w:rPr>
        <w:t>sus</w:t>
      </w:r>
      <w:r w:rsidRPr="00B34C1B">
        <w:rPr>
          <w:rFonts w:ascii="Times New Roman" w:hAnsi="Times New Roman" w:cs="Times New Roman"/>
          <w:bCs/>
          <w:color w:val="C00000"/>
          <w:lang w:val="es-CL"/>
        </w:rPr>
        <w:t xml:space="preserve"> miembros clave</w:t>
      </w:r>
      <w:r w:rsidR="00C87BC1" w:rsidRPr="00B34C1B">
        <w:rPr>
          <w:rFonts w:ascii="Times New Roman" w:hAnsi="Times New Roman" w:cs="Times New Roman"/>
          <w:bCs/>
          <w:color w:val="C00000"/>
          <w:lang w:val="es-CL"/>
        </w:rPr>
        <w:t xml:space="preserve">, identificando </w:t>
      </w:r>
      <w:r w:rsidRPr="00B34C1B">
        <w:rPr>
          <w:rFonts w:ascii="Times New Roman" w:hAnsi="Times New Roman" w:cs="Times New Roman"/>
          <w:bCs/>
          <w:color w:val="C00000"/>
          <w:lang w:val="es-CL"/>
        </w:rPr>
        <w:t>sus respectiv</w:t>
      </w:r>
      <w:r w:rsidR="00C87BC1" w:rsidRPr="00B34C1B">
        <w:rPr>
          <w:rFonts w:ascii="Times New Roman" w:hAnsi="Times New Roman" w:cs="Times New Roman"/>
          <w:bCs/>
          <w:color w:val="C00000"/>
          <w:lang w:val="es-CL"/>
        </w:rPr>
        <w:t>a</w:t>
      </w:r>
      <w:r w:rsidRPr="00B34C1B">
        <w:rPr>
          <w:rFonts w:ascii="Times New Roman" w:hAnsi="Times New Roman" w:cs="Times New Roman"/>
          <w:bCs/>
          <w:color w:val="C00000"/>
          <w:lang w:val="es-CL"/>
        </w:rPr>
        <w:t>s divisiones / departamentos y roles.</w:t>
      </w:r>
    </w:p>
    <w:p w14:paraId="3690E46A" w14:textId="77777777" w:rsidR="00C87BC1" w:rsidRPr="00317B99" w:rsidRDefault="00C87BC1" w:rsidP="001C1534">
      <w:pPr>
        <w:spacing w:before="80" w:after="80"/>
        <w:rPr>
          <w:rFonts w:ascii="Times New Roman" w:hAnsi="Times New Roman" w:cs="Times New Roman"/>
          <w:bCs/>
          <w:color w:val="C00000"/>
          <w:lang w:val="es-CL"/>
        </w:rPr>
      </w:pPr>
    </w:p>
    <w:p w14:paraId="320C2EA3" w14:textId="77777777" w:rsidR="002F6325" w:rsidRDefault="00C87BC1" w:rsidP="00C87BC1">
      <w:pPr>
        <w:spacing w:before="80" w:after="80"/>
        <w:rPr>
          <w:rFonts w:ascii="Times New Roman" w:hAnsi="Times New Roman" w:cs="Times New Roman"/>
          <w:bCs/>
          <w:color w:val="C00000"/>
          <w:lang w:val="es-CL"/>
        </w:rPr>
      </w:pPr>
      <w:r w:rsidRPr="002F6325">
        <w:rPr>
          <w:rFonts w:ascii="Times New Roman" w:hAnsi="Times New Roman" w:cs="Times New Roman"/>
          <w:b/>
          <w:bCs/>
          <w:color w:val="C00000"/>
          <w:lang w:val="es-CL"/>
        </w:rPr>
        <w:t>1.4. Revisión y planificación energética (Sección 4.4.3 y A.4.3): hasta 15 puntos</w:t>
      </w:r>
      <w:r w:rsidRPr="00317B99">
        <w:rPr>
          <w:rFonts w:ascii="Times New Roman" w:hAnsi="Times New Roman" w:cs="Times New Roman"/>
          <w:bCs/>
          <w:color w:val="C00000"/>
          <w:lang w:val="es-CL"/>
        </w:rPr>
        <w:t xml:space="preserve"> </w:t>
      </w:r>
    </w:p>
    <w:p w14:paraId="05B4BC22" w14:textId="1865F929" w:rsidR="00C87BC1" w:rsidRPr="00317B99" w:rsidRDefault="00C87BC1" w:rsidP="00C87BC1">
      <w:pPr>
        <w:spacing w:before="80" w:after="80"/>
        <w:rPr>
          <w:rFonts w:ascii="Times New Roman" w:hAnsi="Times New Roman" w:cs="Times New Roman"/>
          <w:bCs/>
          <w:color w:val="C00000"/>
          <w:lang w:val="es-CL"/>
        </w:rPr>
      </w:pPr>
      <w:r w:rsidRPr="00317B99">
        <w:rPr>
          <w:rFonts w:ascii="Times New Roman" w:hAnsi="Times New Roman" w:cs="Times New Roman"/>
          <w:bCs/>
          <w:color w:val="C00000"/>
          <w:lang w:val="es-CL"/>
        </w:rPr>
        <w:t>Describa el proceso de comprensión del consumo y uso de energía, revisión energética, análisis, toma de decisiones sobre dónde enfocar los recursos y planificación de acciones.</w:t>
      </w:r>
    </w:p>
    <w:p w14:paraId="01A22312" w14:textId="73A9D44B" w:rsidR="00C87BC1" w:rsidRPr="00317B99" w:rsidRDefault="00C87BC1" w:rsidP="00C87BC1">
      <w:pPr>
        <w:spacing w:before="80" w:after="80"/>
        <w:rPr>
          <w:rFonts w:ascii="Times New Roman" w:hAnsi="Times New Roman" w:cs="Times New Roman"/>
          <w:bCs/>
          <w:color w:val="C00000"/>
          <w:lang w:val="es-CL"/>
        </w:rPr>
      </w:pPr>
      <w:r w:rsidRPr="00317B99">
        <w:rPr>
          <w:rFonts w:ascii="Times New Roman" w:hAnsi="Times New Roman" w:cs="Times New Roman"/>
          <w:bCs/>
          <w:color w:val="C00000"/>
          <w:lang w:val="es-CL"/>
        </w:rPr>
        <w:t>Revisión, análisis y planificación: ideas sobre cómo el personal establece la línea de base (Sección 4.4.4 y A.4.4), métricas de rendimiento determinadas, indicadores de rendimiento energético (Sección 4.4.5 y A.4.5), oportunidades evaluadas y proye</w:t>
      </w:r>
      <w:r w:rsidR="00317B99" w:rsidRPr="00317B99">
        <w:rPr>
          <w:rFonts w:ascii="Times New Roman" w:hAnsi="Times New Roman" w:cs="Times New Roman"/>
          <w:bCs/>
          <w:color w:val="C00000"/>
          <w:lang w:val="es-CL"/>
        </w:rPr>
        <w:t>ctos seleccionados, desarrollo e</w:t>
      </w:r>
      <w:r w:rsidRPr="00317B99">
        <w:rPr>
          <w:rFonts w:ascii="Times New Roman" w:hAnsi="Times New Roman" w:cs="Times New Roman"/>
          <w:bCs/>
          <w:color w:val="C00000"/>
          <w:lang w:val="es-CL"/>
        </w:rPr>
        <w:t xml:space="preserve"> implementación de planes de acción, algunas medidas específicas en el plan de acción basadas en la revisión y el análisis de energía (Sección 4.4.6 y A.4.6)</w:t>
      </w:r>
    </w:p>
    <w:p w14:paraId="44281E4A" w14:textId="77777777" w:rsidR="00C87BC1" w:rsidRPr="00317B99" w:rsidRDefault="00C87BC1" w:rsidP="00C87BC1">
      <w:pPr>
        <w:spacing w:before="80" w:after="80"/>
        <w:rPr>
          <w:rFonts w:ascii="Times New Roman" w:hAnsi="Times New Roman" w:cs="Times New Roman"/>
          <w:bCs/>
          <w:color w:val="C00000"/>
          <w:lang w:val="es-CL"/>
        </w:rPr>
      </w:pPr>
      <w:r w:rsidRPr="00317B99">
        <w:rPr>
          <w:rFonts w:ascii="Times New Roman" w:hAnsi="Times New Roman" w:cs="Times New Roman"/>
          <w:bCs/>
          <w:color w:val="C00000"/>
          <w:lang w:val="es-CL"/>
        </w:rPr>
        <w:t>Financiamiento: cómo se obtuvieron los recursos financieros internos y los compromisos.</w:t>
      </w:r>
    </w:p>
    <w:p w14:paraId="521ED1ED" w14:textId="41AE6E49" w:rsidR="00C87BC1" w:rsidRPr="00317B99" w:rsidRDefault="00C87BC1" w:rsidP="00C87BC1">
      <w:pPr>
        <w:spacing w:before="80" w:after="80"/>
        <w:rPr>
          <w:rFonts w:ascii="Times New Roman" w:hAnsi="Times New Roman" w:cs="Times New Roman"/>
          <w:bCs/>
          <w:color w:val="C00000"/>
          <w:lang w:val="es-CL"/>
        </w:rPr>
      </w:pPr>
      <w:r w:rsidRPr="00317B99">
        <w:rPr>
          <w:rFonts w:ascii="Times New Roman" w:hAnsi="Times New Roman" w:cs="Times New Roman"/>
          <w:bCs/>
          <w:color w:val="C00000"/>
          <w:lang w:val="es-CL"/>
        </w:rPr>
        <w:t xml:space="preserve">Duración: cantidad de tiempo necesaria para establecer el </w:t>
      </w:r>
      <w:r w:rsidR="002D7E32" w:rsidRPr="00317B99">
        <w:rPr>
          <w:rFonts w:ascii="Times New Roman" w:hAnsi="Times New Roman" w:cs="Times New Roman"/>
          <w:bCs/>
          <w:color w:val="C00000"/>
          <w:lang w:val="es-CL"/>
        </w:rPr>
        <w:t>SGE</w:t>
      </w:r>
    </w:p>
    <w:p w14:paraId="4C77444D" w14:textId="5907A576" w:rsidR="00487BEC" w:rsidRPr="00317B99" w:rsidRDefault="00487BEC" w:rsidP="00487BEC">
      <w:pPr>
        <w:spacing w:before="80" w:after="80"/>
        <w:rPr>
          <w:rFonts w:ascii="Segoe UI" w:hAnsi="Segoe UI" w:cs="Segoe UI"/>
          <w:color w:val="595959" w:themeColor="text1" w:themeTint="A6"/>
          <w:sz w:val="18"/>
          <w:szCs w:val="18"/>
          <w:lang w:val="es-CL"/>
        </w:rPr>
      </w:pPr>
    </w:p>
    <w:p w14:paraId="646CF9EA" w14:textId="55B60C56" w:rsidR="00252948" w:rsidRPr="00317B99" w:rsidRDefault="00252948" w:rsidP="00482176">
      <w:pPr>
        <w:spacing w:before="80" w:after="80"/>
        <w:rPr>
          <w:rFonts w:ascii="Times New Roman" w:hAnsi="Times New Roman" w:cs="Times New Roman"/>
          <w:color w:val="C00000"/>
          <w:lang w:val="es-CL"/>
        </w:rPr>
      </w:pPr>
    </w:p>
    <w:p w14:paraId="2EEC2007" w14:textId="77777777" w:rsidR="00252948" w:rsidRPr="00317B99" w:rsidRDefault="00252948" w:rsidP="00482176">
      <w:pPr>
        <w:spacing w:before="80" w:after="80"/>
        <w:rPr>
          <w:rFonts w:cs="Times New Roman"/>
          <w:color w:val="C00000"/>
          <w:lang w:val="es-CL"/>
        </w:rPr>
      </w:pPr>
    </w:p>
    <w:p w14:paraId="0439534B" w14:textId="36663D0A" w:rsidR="00482176" w:rsidRPr="00F43A96" w:rsidRDefault="002D7E32" w:rsidP="00F43A96">
      <w:pPr>
        <w:pStyle w:val="Cita"/>
        <w:spacing w:line="240" w:lineRule="auto"/>
        <w:rPr>
          <w:rFonts w:ascii="Times New Roman" w:hAnsi="Times New Roman" w:cs="Times New Roman"/>
          <w:color w:val="2E74B5" w:themeColor="accent1" w:themeShade="BF"/>
          <w:lang w:val="es-CL"/>
        </w:rPr>
      </w:pPr>
      <w:r w:rsidRPr="00F43A96">
        <w:rPr>
          <w:rFonts w:ascii="Times New Roman" w:hAnsi="Times New Roman" w:cs="Times New Roman"/>
          <w:color w:val="2E74B5" w:themeColor="accent1" w:themeShade="BF"/>
          <w:lang w:val="es-CL"/>
        </w:rPr>
        <w:t>"Una cita adicional sobre la utilidad de ISO 50001 y/o SGE es útil. Incluir cuando corresponda".</w:t>
      </w:r>
    </w:p>
    <w:p w14:paraId="263D140D" w14:textId="305E0B84" w:rsidR="00482176" w:rsidRPr="00317B99" w:rsidRDefault="00482176" w:rsidP="0079326E">
      <w:pPr>
        <w:spacing w:before="80" w:after="80"/>
        <w:jc w:val="right"/>
        <w:rPr>
          <w:rFonts w:ascii="Times New Roman" w:hAnsi="Times New Roman" w:cs="Times New Roman"/>
          <w:color w:val="C00000"/>
          <w:lang w:val="es-CL"/>
        </w:rPr>
      </w:pPr>
      <w:r w:rsidRPr="00317B99">
        <w:rPr>
          <w:rFonts w:ascii="Times New Roman" w:hAnsi="Times New Roman" w:cs="Times New Roman"/>
          <w:color w:val="1D428A"/>
          <w:sz w:val="18"/>
          <w:szCs w:val="24"/>
          <w:lang w:val="es-CL"/>
        </w:rPr>
        <w:t>—</w:t>
      </w:r>
      <w:r w:rsidRPr="00317B99">
        <w:rPr>
          <w:rFonts w:ascii="Times New Roman" w:hAnsi="Times New Roman" w:cs="Times New Roman"/>
          <w:color w:val="1D428A"/>
          <w:sz w:val="20"/>
          <w:szCs w:val="20"/>
          <w:lang w:val="es-CL"/>
        </w:rPr>
        <w:t>N</w:t>
      </w:r>
      <w:r w:rsidR="002D7E32" w:rsidRPr="00317B99">
        <w:rPr>
          <w:rFonts w:ascii="Times New Roman" w:hAnsi="Times New Roman" w:cs="Times New Roman"/>
          <w:color w:val="1D428A"/>
          <w:sz w:val="20"/>
          <w:szCs w:val="20"/>
          <w:lang w:val="es-CL"/>
        </w:rPr>
        <w:t>ombre, cargo</w:t>
      </w:r>
    </w:p>
    <w:p w14:paraId="10370C38" w14:textId="77777777" w:rsidR="00482176" w:rsidRPr="00317B99" w:rsidRDefault="00482176" w:rsidP="00487BEC">
      <w:pPr>
        <w:spacing w:before="80" w:after="80"/>
        <w:rPr>
          <w:rFonts w:cs="Times New Roman"/>
          <w:color w:val="C00000"/>
          <w:lang w:val="es-CL"/>
        </w:rPr>
      </w:pPr>
    </w:p>
    <w:p w14:paraId="183B44B6" w14:textId="71388FD6" w:rsidR="002D7E32" w:rsidRPr="00317B99" w:rsidRDefault="002D7E32" w:rsidP="00487BEC">
      <w:pPr>
        <w:spacing w:before="80" w:after="80"/>
        <w:rPr>
          <w:rFonts w:ascii="Times New Roman" w:hAnsi="Times New Roman" w:cs="Times New Roman"/>
          <w:color w:val="C00000"/>
          <w:lang w:val="es-CL"/>
        </w:rPr>
      </w:pPr>
      <w:r w:rsidRPr="00317B99">
        <w:rPr>
          <w:rFonts w:ascii="Times New Roman" w:hAnsi="Times New Roman" w:cs="Times New Roman"/>
          <w:b/>
          <w:color w:val="C00000"/>
          <w:lang w:val="es-CL"/>
        </w:rPr>
        <w:t>1.5.1. Análisis de costo-beneficio</w:t>
      </w:r>
      <w:r w:rsidRPr="00B34C1B">
        <w:rPr>
          <w:rFonts w:ascii="Times New Roman" w:hAnsi="Times New Roman" w:cs="Times New Roman"/>
          <w:b/>
          <w:color w:val="C00000"/>
          <w:lang w:val="es-CL"/>
        </w:rPr>
        <w:t>: hasta 5 puntos</w:t>
      </w:r>
      <w:r w:rsidRPr="00317B99">
        <w:rPr>
          <w:rFonts w:ascii="Times New Roman" w:hAnsi="Times New Roman" w:cs="Times New Roman"/>
          <w:color w:val="C00000"/>
          <w:lang w:val="es-CL"/>
        </w:rPr>
        <w:br/>
        <w:t xml:space="preserve">Describa los ahorros asociados al SGE, describa los </w:t>
      </w:r>
      <w:r w:rsidRPr="00317B99">
        <w:rPr>
          <w:rFonts w:ascii="Times New Roman" w:hAnsi="Times New Roman" w:cs="Times New Roman"/>
          <w:color w:val="C00000"/>
          <w:lang w:val="es-CL"/>
        </w:rPr>
        <w:lastRenderedPageBreak/>
        <w:t>costos asociados para implementar el SGE e incluya el período de recuperación de la inversión.</w:t>
      </w:r>
    </w:p>
    <w:p w14:paraId="3B8B85DB" w14:textId="63DD69B8" w:rsidR="002D7E32" w:rsidRPr="00317B99" w:rsidRDefault="002D7E32" w:rsidP="00487BEC">
      <w:pPr>
        <w:spacing w:before="80" w:after="80"/>
        <w:rPr>
          <w:rFonts w:ascii="Times New Roman" w:hAnsi="Times New Roman" w:cs="Times New Roman"/>
          <w:color w:val="C00000"/>
          <w:lang w:val="es-CL"/>
        </w:rPr>
      </w:pPr>
      <w:r w:rsidRPr="00317B99">
        <w:rPr>
          <w:rFonts w:ascii="Times New Roman" w:hAnsi="Times New Roman" w:cs="Times New Roman"/>
          <w:color w:val="C00000"/>
          <w:lang w:val="es-CL"/>
        </w:rPr>
        <w:br/>
      </w:r>
      <w:r w:rsidRPr="00317B99">
        <w:rPr>
          <w:rFonts w:ascii="Times New Roman" w:hAnsi="Times New Roman" w:cs="Times New Roman"/>
          <w:b/>
          <w:color w:val="C00000"/>
          <w:lang w:val="es-CL"/>
        </w:rPr>
        <w:t>1.5.2. Enfoque o metodología utilizada para determinar si el rendimiento energético mejoró: hasta 10 puntos</w:t>
      </w:r>
      <w:r w:rsidRPr="00317B99">
        <w:rPr>
          <w:rFonts w:ascii="Times New Roman" w:hAnsi="Times New Roman" w:cs="Times New Roman"/>
          <w:b/>
          <w:color w:val="C00000"/>
          <w:lang w:val="es-CL"/>
        </w:rPr>
        <w:br/>
      </w:r>
      <w:r w:rsidRPr="00317B99">
        <w:rPr>
          <w:rFonts w:ascii="Times New Roman" w:hAnsi="Times New Roman" w:cs="Times New Roman"/>
          <w:color w:val="C00000"/>
          <w:lang w:val="es-CL"/>
        </w:rPr>
        <w:t>Describa su metodología para determinar la mejora del desempeño energético y las herramientas o el software utilizado. Indique los plazos para la línea base, el rendimiento y los períodos de informe. Explicar los factores utilizados para normalizar los datos, incluidos el análisis de regresión y / o variables (por ejemplo, clima, producción, ocupación, etc.).</w:t>
      </w:r>
    </w:p>
    <w:p w14:paraId="456FC44B" w14:textId="7B073380" w:rsidR="002D7E32" w:rsidRPr="00317B99" w:rsidRDefault="002D7E32" w:rsidP="00487BEC">
      <w:pPr>
        <w:spacing w:before="80" w:after="80"/>
        <w:rPr>
          <w:color w:val="595959" w:themeColor="text1" w:themeTint="A6"/>
          <w:sz w:val="20"/>
          <w:szCs w:val="20"/>
          <w:lang w:val="es-CL"/>
        </w:rPr>
      </w:pPr>
      <w:r w:rsidRPr="00317B99">
        <w:rPr>
          <w:color w:val="595959" w:themeColor="text1" w:themeTint="A6"/>
          <w:sz w:val="20"/>
          <w:szCs w:val="20"/>
          <w:lang w:val="es-CL"/>
        </w:rPr>
        <w:t>Incluya tablas, gráficos o tablas relevantes.</w:t>
      </w:r>
      <w:r w:rsidRPr="00317B99">
        <w:rPr>
          <w:color w:val="595959" w:themeColor="text1" w:themeTint="A6"/>
          <w:sz w:val="20"/>
          <w:szCs w:val="20"/>
          <w:lang w:val="es-CL"/>
        </w:rPr>
        <w:br/>
        <w:t>Consulte la fórmula de mejora del rendimiento energético (IDE) en la página 1, o si usa una fórmula diferente, por favor explique.</w:t>
      </w:r>
      <w:r w:rsidRPr="00317B99">
        <w:rPr>
          <w:color w:val="595959" w:themeColor="text1" w:themeTint="A6"/>
          <w:sz w:val="20"/>
          <w:szCs w:val="20"/>
          <w:lang w:val="es-CL"/>
        </w:rPr>
        <w:br/>
        <w:t>Los costos de implementación pueden incluir, pero no están limitados a:</w:t>
      </w:r>
    </w:p>
    <w:p w14:paraId="0B9CEBBC" w14:textId="77777777" w:rsidR="002D7E32" w:rsidRPr="00317B99" w:rsidRDefault="002D7E32" w:rsidP="002D7E32">
      <w:pPr>
        <w:pStyle w:val="Prrafodelista"/>
        <w:numPr>
          <w:ilvl w:val="0"/>
          <w:numId w:val="15"/>
        </w:numPr>
        <w:spacing w:before="80" w:after="80"/>
        <w:rPr>
          <w:color w:val="595959" w:themeColor="text1" w:themeTint="A6"/>
          <w:sz w:val="20"/>
          <w:szCs w:val="20"/>
          <w:lang w:val="es-CL"/>
        </w:rPr>
      </w:pPr>
      <w:r w:rsidRPr="00317B99">
        <w:rPr>
          <w:color w:val="595959" w:themeColor="text1" w:themeTint="A6"/>
          <w:sz w:val="20"/>
          <w:szCs w:val="20"/>
          <w:lang w:val="es-CL"/>
        </w:rPr>
        <w:t>Tiempo del personal interno para desarrollar, implementar el ENMS</w:t>
      </w:r>
    </w:p>
    <w:p w14:paraId="7DE65A3B" w14:textId="77777777" w:rsidR="002D7E32" w:rsidRPr="00317B99" w:rsidRDefault="002D7E32" w:rsidP="002D7E32">
      <w:pPr>
        <w:pStyle w:val="Prrafodelista"/>
        <w:numPr>
          <w:ilvl w:val="0"/>
          <w:numId w:val="15"/>
        </w:numPr>
        <w:spacing w:before="80" w:after="80"/>
        <w:rPr>
          <w:color w:val="595959" w:themeColor="text1" w:themeTint="A6"/>
          <w:sz w:val="20"/>
          <w:szCs w:val="20"/>
          <w:lang w:val="es-CL"/>
        </w:rPr>
      </w:pPr>
      <w:r w:rsidRPr="00317B99">
        <w:rPr>
          <w:color w:val="595959" w:themeColor="text1" w:themeTint="A6"/>
          <w:sz w:val="20"/>
          <w:szCs w:val="20"/>
          <w:lang w:val="es-CL"/>
        </w:rPr>
        <w:t>Tiempo del personal interno para prepararse para la auditoría externa</w:t>
      </w:r>
    </w:p>
    <w:p w14:paraId="71700743" w14:textId="77777777" w:rsidR="002D7E32" w:rsidRPr="00317B99" w:rsidRDefault="002D7E32" w:rsidP="002D7E32">
      <w:pPr>
        <w:pStyle w:val="Prrafodelista"/>
        <w:numPr>
          <w:ilvl w:val="0"/>
          <w:numId w:val="15"/>
        </w:numPr>
        <w:spacing w:before="80" w:after="80"/>
        <w:rPr>
          <w:color w:val="595959" w:themeColor="text1" w:themeTint="A6"/>
          <w:sz w:val="20"/>
          <w:szCs w:val="20"/>
          <w:lang w:val="es-CL"/>
        </w:rPr>
      </w:pPr>
      <w:r w:rsidRPr="00317B99">
        <w:rPr>
          <w:color w:val="595959" w:themeColor="text1" w:themeTint="A6"/>
          <w:sz w:val="20"/>
          <w:szCs w:val="20"/>
          <w:lang w:val="es-CL"/>
        </w:rPr>
        <w:t xml:space="preserve">Monitoreo adicional y equipos de medición instalados para cumplir con los requisitos de </w:t>
      </w:r>
      <w:proofErr w:type="spellStart"/>
      <w:r w:rsidRPr="00317B99">
        <w:rPr>
          <w:color w:val="595959" w:themeColor="text1" w:themeTint="A6"/>
          <w:sz w:val="20"/>
          <w:szCs w:val="20"/>
          <w:lang w:val="es-CL"/>
        </w:rPr>
        <w:t>EnMS</w:t>
      </w:r>
      <w:proofErr w:type="spellEnd"/>
    </w:p>
    <w:p w14:paraId="7C0E1D61" w14:textId="77777777" w:rsidR="002D7E32" w:rsidRPr="00317B99" w:rsidRDefault="002D7E32" w:rsidP="002D7E32">
      <w:pPr>
        <w:pStyle w:val="Prrafodelista"/>
        <w:numPr>
          <w:ilvl w:val="0"/>
          <w:numId w:val="15"/>
        </w:numPr>
        <w:spacing w:before="80" w:after="80"/>
        <w:rPr>
          <w:color w:val="595959" w:themeColor="text1" w:themeTint="A6"/>
          <w:sz w:val="20"/>
          <w:szCs w:val="20"/>
          <w:lang w:val="es-CL"/>
        </w:rPr>
      </w:pPr>
      <w:r w:rsidRPr="00317B99">
        <w:rPr>
          <w:color w:val="595959" w:themeColor="text1" w:themeTint="A6"/>
          <w:sz w:val="20"/>
          <w:szCs w:val="20"/>
          <w:lang w:val="es-CL"/>
        </w:rPr>
        <w:t>Comunicaciones internas o entrenamiento</w:t>
      </w:r>
    </w:p>
    <w:p w14:paraId="1BD42F5B" w14:textId="77777777" w:rsidR="002D7E32" w:rsidRPr="00317B99" w:rsidRDefault="002D7E32" w:rsidP="002D7E32">
      <w:pPr>
        <w:pStyle w:val="Prrafodelista"/>
        <w:numPr>
          <w:ilvl w:val="0"/>
          <w:numId w:val="15"/>
        </w:numPr>
        <w:spacing w:before="80" w:after="80"/>
        <w:rPr>
          <w:color w:val="595959" w:themeColor="text1" w:themeTint="A6"/>
          <w:sz w:val="20"/>
          <w:szCs w:val="20"/>
          <w:lang w:val="es-CL"/>
        </w:rPr>
      </w:pPr>
      <w:r w:rsidRPr="00317B99">
        <w:rPr>
          <w:color w:val="595959" w:themeColor="text1" w:themeTint="A6"/>
          <w:sz w:val="20"/>
          <w:szCs w:val="20"/>
          <w:lang w:val="es-CL"/>
        </w:rPr>
        <w:t>Software</w:t>
      </w:r>
    </w:p>
    <w:p w14:paraId="4449E744" w14:textId="77777777" w:rsidR="002D7E32" w:rsidRPr="00317B99" w:rsidRDefault="002D7E32" w:rsidP="002D7E32">
      <w:pPr>
        <w:pStyle w:val="Prrafodelista"/>
        <w:numPr>
          <w:ilvl w:val="0"/>
          <w:numId w:val="15"/>
        </w:numPr>
        <w:spacing w:before="80" w:after="80"/>
        <w:rPr>
          <w:color w:val="595959" w:themeColor="text1" w:themeTint="A6"/>
          <w:sz w:val="20"/>
          <w:szCs w:val="20"/>
          <w:lang w:val="es-CL"/>
        </w:rPr>
      </w:pPr>
      <w:r w:rsidRPr="00317B99">
        <w:rPr>
          <w:color w:val="595959" w:themeColor="text1" w:themeTint="A6"/>
          <w:sz w:val="20"/>
          <w:szCs w:val="20"/>
          <w:lang w:val="es-CL"/>
        </w:rPr>
        <w:t xml:space="preserve">Asistencia técnica (es decir, consultores contratados para ayudar con la implementación de </w:t>
      </w:r>
      <w:proofErr w:type="spellStart"/>
      <w:r w:rsidRPr="00317B99">
        <w:rPr>
          <w:color w:val="595959" w:themeColor="text1" w:themeTint="A6"/>
          <w:sz w:val="20"/>
          <w:szCs w:val="20"/>
          <w:lang w:val="es-CL"/>
        </w:rPr>
        <w:t>EnMS</w:t>
      </w:r>
      <w:proofErr w:type="spellEnd"/>
      <w:r w:rsidRPr="00317B99">
        <w:rPr>
          <w:color w:val="595959" w:themeColor="text1" w:themeTint="A6"/>
          <w:sz w:val="20"/>
          <w:szCs w:val="20"/>
          <w:lang w:val="es-CL"/>
        </w:rPr>
        <w:t>)</w:t>
      </w:r>
    </w:p>
    <w:p w14:paraId="49594C0E" w14:textId="623A0101" w:rsidR="002D7E32" w:rsidRPr="00317B99" w:rsidRDefault="002D7E32" w:rsidP="002D7E32">
      <w:pPr>
        <w:pStyle w:val="Prrafodelista"/>
        <w:numPr>
          <w:ilvl w:val="0"/>
          <w:numId w:val="15"/>
        </w:numPr>
        <w:spacing w:before="80" w:after="80"/>
        <w:rPr>
          <w:color w:val="595959" w:themeColor="text1" w:themeTint="A6"/>
          <w:sz w:val="20"/>
          <w:szCs w:val="20"/>
          <w:lang w:val="es-CL"/>
        </w:rPr>
      </w:pPr>
      <w:r w:rsidRPr="00317B99">
        <w:rPr>
          <w:color w:val="595959" w:themeColor="text1" w:themeTint="A6"/>
          <w:sz w:val="20"/>
          <w:szCs w:val="20"/>
          <w:lang w:val="es-CL"/>
        </w:rPr>
        <w:t>Costos de auditoría de terceros</w:t>
      </w:r>
    </w:p>
    <w:p w14:paraId="5A391BB4" w14:textId="77777777" w:rsidR="00622428" w:rsidRPr="00317B99" w:rsidRDefault="002D7E32" w:rsidP="00487BEC">
      <w:pPr>
        <w:spacing w:before="80" w:after="80"/>
        <w:rPr>
          <w:color w:val="595959" w:themeColor="text1" w:themeTint="A6"/>
          <w:sz w:val="20"/>
          <w:szCs w:val="20"/>
          <w:lang w:val="es-CL"/>
        </w:rPr>
      </w:pPr>
      <w:r w:rsidRPr="00317B99">
        <w:rPr>
          <w:color w:val="595959" w:themeColor="text1" w:themeTint="A6"/>
          <w:sz w:val="20"/>
          <w:szCs w:val="20"/>
          <w:lang w:val="es-CL"/>
        </w:rPr>
        <w:t xml:space="preserve">El período </w:t>
      </w:r>
      <w:r w:rsidR="00622428" w:rsidRPr="00317B99">
        <w:rPr>
          <w:color w:val="595959" w:themeColor="text1" w:themeTint="A6"/>
          <w:sz w:val="20"/>
          <w:szCs w:val="20"/>
          <w:lang w:val="es-CL"/>
        </w:rPr>
        <w:t>d</w:t>
      </w:r>
      <w:r w:rsidRPr="00317B99">
        <w:rPr>
          <w:color w:val="595959" w:themeColor="text1" w:themeTint="A6"/>
          <w:sz w:val="20"/>
          <w:szCs w:val="20"/>
          <w:lang w:val="es-CL"/>
        </w:rPr>
        <w:t>e recuperación</w:t>
      </w:r>
      <w:r w:rsidR="00622428" w:rsidRPr="00317B99">
        <w:rPr>
          <w:color w:val="595959" w:themeColor="text1" w:themeTint="A6"/>
          <w:sz w:val="20"/>
          <w:szCs w:val="20"/>
          <w:lang w:val="es-CL"/>
        </w:rPr>
        <w:t xml:space="preserve"> simple</w:t>
      </w:r>
      <w:r w:rsidRPr="00317B99">
        <w:rPr>
          <w:color w:val="595959" w:themeColor="text1" w:themeTint="A6"/>
          <w:sz w:val="20"/>
          <w:szCs w:val="20"/>
          <w:lang w:val="es-CL"/>
        </w:rPr>
        <w:t xml:space="preserve"> se puede calcular utilizando la siguiente fórmula:</w:t>
      </w:r>
    </w:p>
    <w:p w14:paraId="6C0C81A7" w14:textId="402C0AA3" w:rsidR="00FC01E9" w:rsidRPr="00317B99" w:rsidRDefault="00317B99" w:rsidP="00622428">
      <w:pPr>
        <w:spacing w:before="80" w:after="80"/>
        <w:rPr>
          <w:sz w:val="18"/>
          <w:szCs w:val="18"/>
          <w:lang w:val="es-CL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595959" w:themeColor="text1" w:themeTint="A6"/>
              <w:sz w:val="18"/>
              <w:szCs w:val="18"/>
              <w:lang w:val="es-CL"/>
            </w:rPr>
            <m:t>PRI=</m:t>
          </m:r>
          <m:f>
            <m:fPr>
              <m:ctrlPr>
                <w:rPr>
                  <w:rFonts w:ascii="Cambria Math" w:hAnsi="Cambria Math"/>
                  <w:color w:val="595959" w:themeColor="text1" w:themeTint="A6"/>
                  <w:sz w:val="18"/>
                  <w:szCs w:val="18"/>
                  <w:lang w:val="es-C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595959" w:themeColor="text1" w:themeTint="A6"/>
                  <w:sz w:val="18"/>
                  <w:szCs w:val="18"/>
                  <w:lang w:val="es-CL"/>
                </w:rPr>
                <m:t>Costo de Implementar SGE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595959" w:themeColor="text1" w:themeTint="A6"/>
                  <w:sz w:val="18"/>
                  <w:szCs w:val="18"/>
                  <w:lang w:val="es-CL"/>
                </w:rPr>
                <m:t>Ahorro anual de energía por operación SGE</m:t>
              </m:r>
            </m:den>
          </m:f>
          <m:r>
            <m:rPr>
              <m:sty m:val="p"/>
            </m:rPr>
            <w:rPr>
              <w:rFonts w:ascii="Cambria Math" w:hAnsi="Cambria Math"/>
              <w:color w:val="595959" w:themeColor="text1" w:themeTint="A6"/>
              <w:sz w:val="18"/>
              <w:szCs w:val="18"/>
              <w:lang w:val="es-CL"/>
            </w:rPr>
            <w:br/>
          </m:r>
        </m:oMath>
      </m:oMathPara>
    </w:p>
    <w:p w14:paraId="36D6DFD3" w14:textId="77777777" w:rsidR="00FC01E9" w:rsidRPr="00317B99" w:rsidRDefault="00FC01E9" w:rsidP="00754D74">
      <w:pPr>
        <w:rPr>
          <w:lang w:val="es-CL"/>
        </w:rPr>
      </w:pPr>
    </w:p>
    <w:p w14:paraId="609A1476" w14:textId="439EA43F" w:rsidR="00754D74" w:rsidRPr="00317B99" w:rsidRDefault="00754D74" w:rsidP="00754D74">
      <w:pPr>
        <w:spacing w:before="80" w:after="80"/>
        <w:rPr>
          <w:rFonts w:ascii="Times New Roman" w:hAnsi="Times New Roman" w:cs="Times New Roman"/>
          <w:b/>
          <w:color w:val="C00000"/>
          <w:lang w:val="es-CL"/>
        </w:rPr>
      </w:pPr>
    </w:p>
    <w:p w14:paraId="3B6C20ED" w14:textId="77777777" w:rsidR="00622428" w:rsidRPr="00317B99" w:rsidRDefault="00622428" w:rsidP="00754D74">
      <w:pPr>
        <w:spacing w:before="80" w:after="80"/>
        <w:rPr>
          <w:lang w:val="es-CL"/>
        </w:rPr>
      </w:pPr>
      <w:r w:rsidRPr="00317B99">
        <w:rPr>
          <w:rFonts w:ascii="Times New Roman" w:hAnsi="Times New Roman" w:cs="Times New Roman"/>
          <w:b/>
          <w:color w:val="C00000"/>
          <w:lang w:val="es-CL"/>
        </w:rPr>
        <w:t>1.5.3. Enfoque utilizado para validar los resultados: hasta 5 puntos</w:t>
      </w:r>
      <w:r w:rsidRPr="00317B99">
        <w:rPr>
          <w:lang w:val="es-CL"/>
        </w:rPr>
        <w:t xml:space="preserve"> </w:t>
      </w:r>
    </w:p>
    <w:p w14:paraId="648B4CEA" w14:textId="77777777" w:rsidR="0078525B" w:rsidRPr="00317B99" w:rsidRDefault="00622428" w:rsidP="00754D74">
      <w:pPr>
        <w:spacing w:before="80" w:after="80"/>
        <w:rPr>
          <w:color w:val="595959" w:themeColor="text1" w:themeTint="A6"/>
          <w:sz w:val="20"/>
          <w:szCs w:val="20"/>
          <w:lang w:val="es-CL"/>
        </w:rPr>
      </w:pPr>
      <w:r w:rsidRPr="00317B99">
        <w:rPr>
          <w:color w:val="595959" w:themeColor="text1" w:themeTint="A6"/>
          <w:sz w:val="20"/>
          <w:szCs w:val="20"/>
          <w:lang w:val="es-CL"/>
        </w:rPr>
        <w:t xml:space="preserve">Describa su enfoque para medir y dar seguimiento a actividades y estrategias para reducir el uso de energía </w:t>
      </w:r>
      <w:r w:rsidRPr="00317B99">
        <w:rPr>
          <w:color w:val="595959" w:themeColor="text1" w:themeTint="A6"/>
          <w:sz w:val="20"/>
          <w:szCs w:val="20"/>
          <w:lang w:val="es-CL"/>
        </w:rPr>
        <w:t>(Sección 4.6.1) y las preparaciones involucradas para la auditoría, verificación para el SGE (Sección 4</w:t>
      </w:r>
      <w:r w:rsidR="0078525B" w:rsidRPr="00317B99">
        <w:rPr>
          <w:color w:val="595959" w:themeColor="text1" w:themeTint="A6"/>
          <w:sz w:val="20"/>
          <w:szCs w:val="20"/>
          <w:lang w:val="es-CL"/>
        </w:rPr>
        <w:t>.6.3 y A.6.3</w:t>
      </w:r>
      <w:r w:rsidRPr="00317B99">
        <w:rPr>
          <w:color w:val="595959" w:themeColor="text1" w:themeTint="A6"/>
          <w:sz w:val="20"/>
          <w:szCs w:val="20"/>
          <w:lang w:val="es-CL"/>
        </w:rPr>
        <w:t>)</w:t>
      </w:r>
    </w:p>
    <w:p w14:paraId="1804FF64" w14:textId="77777777" w:rsidR="0078525B" w:rsidRPr="00317B99" w:rsidRDefault="0078525B" w:rsidP="00754D74">
      <w:pPr>
        <w:spacing w:before="80" w:after="80"/>
        <w:rPr>
          <w:lang w:val="es-CL"/>
        </w:rPr>
      </w:pPr>
    </w:p>
    <w:p w14:paraId="7A04C5C4" w14:textId="77777777" w:rsidR="0078525B" w:rsidRPr="00317B99" w:rsidRDefault="0078525B" w:rsidP="0078525B">
      <w:pPr>
        <w:spacing w:before="80" w:after="80"/>
        <w:rPr>
          <w:rFonts w:ascii="Times New Roman" w:hAnsi="Times New Roman" w:cs="Times New Roman"/>
          <w:b/>
          <w:color w:val="C00000"/>
          <w:lang w:val="es-CL"/>
        </w:rPr>
      </w:pPr>
      <w:r w:rsidRPr="00317B99">
        <w:rPr>
          <w:rFonts w:ascii="Times New Roman" w:hAnsi="Times New Roman" w:cs="Times New Roman"/>
          <w:b/>
          <w:color w:val="C00000"/>
          <w:lang w:val="es-CL"/>
        </w:rPr>
        <w:t>1.6. Pasos tomados para mantener el control operativo (ISO 50001: 2011 Sección 4.5.5 y A.5.5) y mantener la mejora del rendimiento energético - hasta 5 puntos</w:t>
      </w:r>
    </w:p>
    <w:p w14:paraId="07D5F7C2" w14:textId="52541CAC" w:rsidR="00754D74" w:rsidRPr="00317B99" w:rsidRDefault="0078525B" w:rsidP="0078525B">
      <w:pPr>
        <w:spacing w:before="80" w:after="80"/>
        <w:rPr>
          <w:color w:val="595959" w:themeColor="text1" w:themeTint="A6"/>
          <w:sz w:val="20"/>
          <w:szCs w:val="20"/>
          <w:lang w:val="es-CL"/>
        </w:rPr>
      </w:pPr>
      <w:r w:rsidRPr="00317B99">
        <w:rPr>
          <w:color w:val="595959" w:themeColor="text1" w:themeTint="A6"/>
          <w:sz w:val="20"/>
          <w:szCs w:val="20"/>
          <w:lang w:val="es-CL"/>
        </w:rPr>
        <w:t>Describa los pasos dados para institucionalizar mejores prácticas de gestión de energía en la operación, tales como generación de manuales e instrucciones escritas asociadas con un nuevo proceso o procedimiento, programa de capacitación para que las personas comprendan el trasfondo de los cambios asociados al SGE, cambios en cómo se evalúa el trabajo.</w:t>
      </w:r>
      <w:r w:rsidR="00622428" w:rsidRPr="00317B99">
        <w:rPr>
          <w:color w:val="595959" w:themeColor="text1" w:themeTint="A6"/>
          <w:sz w:val="20"/>
          <w:szCs w:val="20"/>
          <w:lang w:val="es-CL"/>
        </w:rPr>
        <w:br/>
      </w:r>
    </w:p>
    <w:p w14:paraId="243A16EE" w14:textId="323D67C7" w:rsidR="0078525B" w:rsidRPr="00317B99" w:rsidRDefault="0078525B" w:rsidP="0078525B">
      <w:pPr>
        <w:spacing w:before="80" w:after="80"/>
        <w:rPr>
          <w:rFonts w:ascii="Times New Roman" w:hAnsi="Times New Roman" w:cs="Times New Roman"/>
          <w:color w:val="C00000"/>
          <w:lang w:val="es-CL"/>
        </w:rPr>
      </w:pPr>
      <w:r w:rsidRPr="00317B99">
        <w:rPr>
          <w:rFonts w:ascii="Times New Roman" w:hAnsi="Times New Roman" w:cs="Times New Roman"/>
          <w:b/>
          <w:color w:val="C00000"/>
          <w:lang w:val="es-CL"/>
        </w:rPr>
        <w:t xml:space="preserve">1.7. Desarrollo y uso de la experiencia profesional, capacitación y comunicaciones: hasta 5 puntos </w:t>
      </w:r>
      <w:r w:rsidRPr="00317B99">
        <w:rPr>
          <w:rFonts w:ascii="Times New Roman" w:hAnsi="Times New Roman" w:cs="Times New Roman"/>
          <w:color w:val="C00000"/>
          <w:lang w:val="es-CL"/>
        </w:rPr>
        <w:t>Describa el uso que hace su organización de profesionales capacitados y certificados, capacitación de empleados (Sección 4.5.2 y A.5.2), participación y comunicaciones (Sección 4.5.3), etc. Por ejemplo, esto podría incluir:</w:t>
      </w:r>
    </w:p>
    <w:p w14:paraId="638E606E" w14:textId="09F9A9D3" w:rsidR="0078525B" w:rsidRPr="00317B99" w:rsidRDefault="0078525B" w:rsidP="0078525B">
      <w:pPr>
        <w:spacing w:before="80" w:after="80"/>
        <w:rPr>
          <w:color w:val="595959" w:themeColor="text1" w:themeTint="A6"/>
          <w:sz w:val="20"/>
          <w:szCs w:val="20"/>
          <w:lang w:val="es-CL"/>
        </w:rPr>
      </w:pPr>
      <w:r w:rsidRPr="00317B99">
        <w:rPr>
          <w:color w:val="595959" w:themeColor="text1" w:themeTint="A6"/>
          <w:sz w:val="20"/>
          <w:szCs w:val="20"/>
          <w:lang w:val="es-CL"/>
        </w:rPr>
        <w:t>Compromiso del empleado: cómo se motivó a los empleados, cómo se obtuvo el compromiso de la administración, cómo la organización capacitó o desarrolló las habilidades del personal interno, y las comunicaciones utilizadas para crear conciencia</w:t>
      </w:r>
    </w:p>
    <w:p w14:paraId="4D616560" w14:textId="093D0FA8" w:rsidR="00FC66AD" w:rsidRPr="00317B99" w:rsidRDefault="0078525B" w:rsidP="0078525B">
      <w:pPr>
        <w:spacing w:before="80" w:after="80"/>
        <w:rPr>
          <w:color w:val="595959" w:themeColor="text1" w:themeTint="A6"/>
          <w:sz w:val="20"/>
          <w:szCs w:val="20"/>
          <w:lang w:val="es-CL"/>
        </w:rPr>
      </w:pPr>
      <w:r w:rsidRPr="00317B99">
        <w:rPr>
          <w:color w:val="595959" w:themeColor="text1" w:themeTint="A6"/>
          <w:sz w:val="20"/>
          <w:szCs w:val="20"/>
          <w:lang w:val="es-CL"/>
        </w:rPr>
        <w:t>Experiencia profesional: Uso de consultores externos para apoyar con la implementación, realizar auditorías y cómo ayudaron.</w:t>
      </w:r>
    </w:p>
    <w:p w14:paraId="3338C05B" w14:textId="1AE27B77" w:rsidR="00E07201" w:rsidRPr="00317B99" w:rsidRDefault="00E07201" w:rsidP="00487BEC">
      <w:pPr>
        <w:spacing w:before="80" w:after="80"/>
        <w:rPr>
          <w:rFonts w:cs="Times New Roman"/>
          <w:color w:val="C00000"/>
          <w:lang w:val="es-CL"/>
        </w:rPr>
      </w:pPr>
    </w:p>
    <w:p w14:paraId="27B2DC36" w14:textId="77777777" w:rsidR="007402D5" w:rsidRPr="00317B99" w:rsidRDefault="007402D5" w:rsidP="00487BEC">
      <w:pPr>
        <w:spacing w:before="80" w:after="80"/>
        <w:rPr>
          <w:rFonts w:ascii="Times New Roman" w:hAnsi="Times New Roman" w:cs="Times New Roman"/>
          <w:b/>
          <w:color w:val="C00000"/>
          <w:lang w:val="es-CL"/>
        </w:rPr>
      </w:pPr>
      <w:r w:rsidRPr="00317B99">
        <w:rPr>
          <w:rFonts w:ascii="Times New Roman" w:hAnsi="Times New Roman" w:cs="Times New Roman"/>
          <w:b/>
          <w:color w:val="C00000"/>
          <w:lang w:val="es-CL"/>
        </w:rPr>
        <w:t xml:space="preserve">1.8. Herramientas y recursos: hasta 5 puntos </w:t>
      </w:r>
    </w:p>
    <w:p w14:paraId="54E5B19D" w14:textId="13B6D717" w:rsidR="007402D5" w:rsidRPr="00317B99" w:rsidRDefault="007402D5" w:rsidP="00487BEC">
      <w:pPr>
        <w:spacing w:before="80" w:after="80"/>
        <w:rPr>
          <w:rFonts w:ascii="Times New Roman" w:hAnsi="Times New Roman" w:cs="Times New Roman"/>
          <w:color w:val="C00000"/>
          <w:lang w:val="es-CL"/>
        </w:rPr>
      </w:pPr>
      <w:r w:rsidRPr="00317B99">
        <w:rPr>
          <w:rFonts w:ascii="Times New Roman" w:hAnsi="Times New Roman" w:cs="Times New Roman"/>
          <w:color w:val="C00000"/>
          <w:lang w:val="es-CL"/>
        </w:rPr>
        <w:t xml:space="preserve">Describa las herramientas y los recursos utilizados para la implementación, medición, análisis y monitoreo; aprovechamiento de otros recursos, sistemas o metodologías de mejora de negocios o corporativos internos (por ejemplo, ISO 9001, ISO 14001, Lean </w:t>
      </w:r>
      <w:proofErr w:type="spellStart"/>
      <w:r w:rsidRPr="00317B99">
        <w:rPr>
          <w:rFonts w:ascii="Times New Roman" w:hAnsi="Times New Roman" w:cs="Times New Roman"/>
          <w:color w:val="C00000"/>
          <w:lang w:val="es-CL"/>
        </w:rPr>
        <w:t>Manufacturing</w:t>
      </w:r>
      <w:proofErr w:type="spellEnd"/>
      <w:r w:rsidRPr="00317B99">
        <w:rPr>
          <w:rFonts w:ascii="Times New Roman" w:hAnsi="Times New Roman" w:cs="Times New Roman"/>
          <w:color w:val="C00000"/>
          <w:lang w:val="es-CL"/>
        </w:rPr>
        <w:t xml:space="preserve">, </w:t>
      </w:r>
      <w:proofErr w:type="spellStart"/>
      <w:r w:rsidRPr="00317B99">
        <w:rPr>
          <w:rFonts w:ascii="Times New Roman" w:hAnsi="Times New Roman" w:cs="Times New Roman"/>
          <w:color w:val="C00000"/>
          <w:lang w:val="es-CL"/>
        </w:rPr>
        <w:t>Six</w:t>
      </w:r>
      <w:proofErr w:type="spellEnd"/>
      <w:r w:rsidRPr="00317B99">
        <w:rPr>
          <w:rFonts w:ascii="Times New Roman" w:hAnsi="Times New Roman" w:cs="Times New Roman"/>
          <w:color w:val="C00000"/>
          <w:lang w:val="es-CL"/>
        </w:rPr>
        <w:t xml:space="preserve"> Sigma, etc.), asistencia externa recibida, como recursos del gobierno, compañías de servicios de energía, servicios públicos, proveedores, etc.)</w:t>
      </w:r>
    </w:p>
    <w:p w14:paraId="0E4A7563" w14:textId="1E68C352" w:rsidR="00C6673B" w:rsidRPr="00317B99" w:rsidRDefault="00C6673B" w:rsidP="00C6673B">
      <w:pPr>
        <w:pStyle w:val="Ttulo1"/>
        <w:rPr>
          <w:lang w:val="es-CL"/>
        </w:rPr>
      </w:pPr>
      <w:r w:rsidRPr="00317B99"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0AAE5D1" wp14:editId="7E3B8405">
                <wp:simplePos x="0" y="0"/>
                <wp:positionH relativeFrom="margin">
                  <wp:align>right</wp:align>
                </wp:positionH>
                <wp:positionV relativeFrom="margin">
                  <wp:posOffset>6444615</wp:posOffset>
                </wp:positionV>
                <wp:extent cx="6862445" cy="1811020"/>
                <wp:effectExtent l="0" t="0" r="0" b="0"/>
                <wp:wrapSquare wrapText="bothSides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2445" cy="1811020"/>
                        </a:xfrm>
                        <a:prstGeom prst="rect">
                          <a:avLst/>
                        </a:prstGeom>
                        <a:solidFill>
                          <a:srgbClr val="D4D9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2E4F8" w14:textId="36994E93" w:rsidR="00C6673B" w:rsidRDefault="00BE4150" w:rsidP="001D7F6D">
                            <w:pPr>
                              <w:jc w:val="both"/>
                              <w:rPr>
                                <w:bCs/>
                                <w:noProof/>
                                <w:szCs w:val="21"/>
                                <w:lang w:val="es-CL" w:eastAsia="es-CL"/>
                              </w:rPr>
                            </w:pPr>
                            <w:r w:rsidRPr="00BE4150">
                              <w:rPr>
                                <w:rFonts w:asciiTheme="majorHAnsi" w:hAnsiTheme="majorHAnsi" w:cstheme="majorHAnsi"/>
                                <w:color w:val="323E4F" w:themeColor="text2" w:themeShade="BF"/>
                                <w:sz w:val="18"/>
                                <w:szCs w:val="18"/>
                                <w:lang w:val="es-CL"/>
                              </w:rPr>
                              <w:t xml:space="preserve">Esta ficha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23E4F" w:themeColor="text2" w:themeShade="BF"/>
                                <w:sz w:val="18"/>
                                <w:szCs w:val="18"/>
                                <w:lang w:val="es-CL"/>
                              </w:rPr>
                              <w:t xml:space="preserve">se rige por el formato utilizado por Clean Energy Ministerial (CEM) para </w:t>
                            </w:r>
                            <w:r w:rsidRPr="00BE4150">
                              <w:rPr>
                                <w:rFonts w:asciiTheme="majorHAnsi" w:hAnsiTheme="majorHAnsi" w:cstheme="majorHAnsi"/>
                                <w:color w:val="323E4F" w:themeColor="text2" w:themeShade="BF"/>
                                <w:sz w:val="18"/>
                                <w:szCs w:val="18"/>
                                <w:lang w:val="es-CL"/>
                              </w:rPr>
                              <w:t>Management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23E4F" w:themeColor="text2" w:themeShade="BF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BE4150">
                              <w:rPr>
                                <w:rFonts w:asciiTheme="majorHAnsi" w:hAnsiTheme="majorHAnsi" w:cstheme="majorHAnsi"/>
                                <w:color w:val="323E4F" w:themeColor="text2" w:themeShade="BF"/>
                                <w:sz w:val="18"/>
                                <w:szCs w:val="18"/>
                                <w:lang w:val="es-CL"/>
                              </w:rPr>
                              <w:t>Leadership Award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23E4F" w:themeColor="text2" w:themeShade="BF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BE4150">
                              <w:rPr>
                                <w:rFonts w:asciiTheme="majorHAnsi" w:hAnsiTheme="majorHAnsi" w:cstheme="majorHAnsi"/>
                                <w:color w:val="323E4F" w:themeColor="text2" w:themeShade="BF"/>
                                <w:sz w:val="18"/>
                                <w:szCs w:val="18"/>
                                <w:lang w:val="es-CL"/>
                              </w:rPr>
                              <w:t>Program</w:t>
                            </w:r>
                            <w:r w:rsidR="00684E7F">
                              <w:rPr>
                                <w:rFonts w:asciiTheme="majorHAnsi" w:hAnsiTheme="majorHAnsi" w:cstheme="majorHAnsi"/>
                                <w:color w:val="323E4F" w:themeColor="text2" w:themeShade="BF"/>
                                <w:sz w:val="18"/>
                                <w:szCs w:val="18"/>
                                <w:lang w:val="es-CL"/>
                              </w:rPr>
                              <w:t>,</w:t>
                            </w:r>
                            <w:r w:rsidRPr="00BE4150">
                              <w:rPr>
                                <w:rFonts w:asciiTheme="majorHAnsi" w:hAnsiTheme="majorHAnsi" w:cstheme="majorHAnsi"/>
                                <w:color w:val="323E4F" w:themeColor="text2" w:themeShade="BF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="006F3494">
                              <w:rPr>
                                <w:rFonts w:asciiTheme="majorHAnsi" w:hAnsiTheme="majorHAnsi" w:cstheme="majorHAnsi"/>
                                <w:color w:val="323E4F" w:themeColor="text2" w:themeShade="BF"/>
                                <w:sz w:val="18"/>
                                <w:szCs w:val="18"/>
                                <w:lang w:val="es-CL"/>
                              </w:rPr>
                              <w:t>y busca homologar y replicar la presentación de casos de éxito de Sistemas de Gestión de la Energía.</w:t>
                            </w:r>
                            <w:r w:rsidR="006F3494" w:rsidRPr="006F3494">
                              <w:rPr>
                                <w:bCs/>
                                <w:noProof/>
                                <w:szCs w:val="21"/>
                                <w:lang w:val="es-CL" w:eastAsia="es-CL"/>
                              </w:rPr>
                              <w:t xml:space="preserve"> </w:t>
                            </w:r>
                          </w:p>
                          <w:p w14:paraId="33C7FB4D" w14:textId="205310AC" w:rsidR="006F3494" w:rsidRPr="006F3494" w:rsidRDefault="006F3494" w:rsidP="006F349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44546A" w:themeColor="text2"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6F3494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28"/>
                                <w:szCs w:val="28"/>
                                <w:lang w:val="es-CL" w:eastAsia="es-CL"/>
                              </w:rPr>
                              <w:t>www.selloee.cl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AE5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9.15pt;margin-top:507.45pt;width:540.35pt;height:142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MvW+AEAAM0DAAAOAAAAZHJzL2Uyb0RvYy54bWysU8tu2zAQvBfoPxC817IM11AEy0FqN0WB&#10;9AGk/QCKoiSiFJdd0pbSr++Scpw0vRW9EFwuObszO9xeT4NhJ4Veg614vlhypqyERtuu4t+/3b4p&#10;OPNB2EYYsKriD8rz693rV9vRlWoFPZhGISMQ68vRVbwPwZVZ5mWvBuEX4JSlZAs4iEAhdlmDYiT0&#10;wWSr5XKTjYCNQ5DKezo9zEm+S/htq2T40rZeBWYqTr2FtGJa67hmu60oOxSu1/LchviHLgahLRW9&#10;QB1EEOyI+i+oQUsED21YSBgyaFstVeJAbPLlCzb3vXAqcSFxvLvI5P8frPx8undfkYXpHUw0wETC&#10;uzuQPzyzsO+F7dQNIoy9Eg0VzqNk2eh8eX4apfaljyD1+AkaGrI4BkhAU4tDVIV4MkKnATxcRFdT&#10;YJION8VmtV6/5UxSLi/yfLlKY8lE+fjcoQ8fFAwsbiqONNUEL053PsR2RPl4JVbzYHRzq41JAXb1&#10;3iA7CXLAYX24OrxPDF5cMzZethCfzYjxJPGM1GaSYaonSka+NTQPxBhhdhT9ANr0gL84G8lNFfc/&#10;jwIVZ+ajJdWu8vU62i8FebEqCorwear+IyWsJLCKB87m7T7Mpj061F1PteZJWbghrVudVHjq69w5&#10;eSaJc/Z3NOXzON16+oW73wAAAP//AwBQSwMEFAAGAAgAAAAhAKA9yQThAAAACwEAAA8AAABkcnMv&#10;ZG93bnJldi54bWxMj8FOwzAQRO9I/QdrkbhU1DZFUEKcCiEVCYSEaPsBbrwkaeN1iN02/Xu2p3Lb&#10;3RnNvsnng2/FAfvYBDKgJwoEUhlcQ5WB9WpxOwMRkyVn20Bo4IQR5sXoKreZC0f6xsMyVYJDKGbW&#10;QJ1Sl0kZyxq9jZPQIbH2E3pvE699JV1vjxzuW3mn1IP0tiH+UNsOX2ssd8u9NzD9equ2v6ePd3Kf&#10;423XkFZ6oY25uR5enkEkHNLFDGd8RoeCmTZhTy6K1gAXSXxV+v4JxFlXM/UIYsPTVCkNssjl/w7F&#10;HwAAAP//AwBQSwECLQAUAAYACAAAACEAtoM4kv4AAADhAQAAEwAAAAAAAAAAAAAAAAAAAAAAW0Nv&#10;bnRlbnRfVHlwZXNdLnhtbFBLAQItABQABgAIAAAAIQA4/SH/1gAAAJQBAAALAAAAAAAAAAAAAAAA&#10;AC8BAABfcmVscy8ucmVsc1BLAQItABQABgAIAAAAIQD+zMvW+AEAAM0DAAAOAAAAAAAAAAAAAAAA&#10;AC4CAABkcnMvZTJvRG9jLnhtbFBLAQItABQABgAIAAAAIQCgPckE4QAAAAsBAAAPAAAAAAAAAAAA&#10;AAAAAFIEAABkcnMvZG93bnJldi54bWxQSwUGAAAAAAQABADzAAAAYAUAAAAA&#10;" fillcolor="#d4d9de" stroked="f">
                <v:textbox inset=",14.4pt,,14.4pt">
                  <w:txbxContent>
                    <w:p w14:paraId="2B72E4F8" w14:textId="36994E93" w:rsidR="00C6673B" w:rsidRDefault="00BE4150" w:rsidP="001D7F6D">
                      <w:pPr>
                        <w:jc w:val="both"/>
                        <w:rPr>
                          <w:bCs/>
                          <w:noProof/>
                          <w:szCs w:val="21"/>
                          <w:lang w:val="es-CL" w:eastAsia="es-CL"/>
                        </w:rPr>
                      </w:pPr>
                      <w:r w:rsidRPr="00BE4150">
                        <w:rPr>
                          <w:rFonts w:asciiTheme="majorHAnsi" w:hAnsiTheme="majorHAnsi" w:cstheme="majorHAnsi"/>
                          <w:color w:val="323E4F" w:themeColor="text2" w:themeShade="BF"/>
                          <w:sz w:val="18"/>
                          <w:szCs w:val="18"/>
                          <w:lang w:val="es-CL"/>
                        </w:rPr>
                        <w:t xml:space="preserve">Esta ficha </w:t>
                      </w:r>
                      <w:r>
                        <w:rPr>
                          <w:rFonts w:asciiTheme="majorHAnsi" w:hAnsiTheme="majorHAnsi" w:cstheme="majorHAnsi"/>
                          <w:color w:val="323E4F" w:themeColor="text2" w:themeShade="BF"/>
                          <w:sz w:val="18"/>
                          <w:szCs w:val="18"/>
                          <w:lang w:val="es-CL"/>
                        </w:rPr>
                        <w:t xml:space="preserve">se rige por el formato utilizado por Clean Energy Ministerial (CEM) para </w:t>
                      </w:r>
                      <w:r w:rsidRPr="00BE4150">
                        <w:rPr>
                          <w:rFonts w:asciiTheme="majorHAnsi" w:hAnsiTheme="majorHAnsi" w:cstheme="majorHAnsi"/>
                          <w:color w:val="323E4F" w:themeColor="text2" w:themeShade="BF"/>
                          <w:sz w:val="18"/>
                          <w:szCs w:val="18"/>
                          <w:lang w:val="es-CL"/>
                        </w:rPr>
                        <w:t>Management</w:t>
                      </w:r>
                      <w:r>
                        <w:rPr>
                          <w:rFonts w:asciiTheme="majorHAnsi" w:hAnsiTheme="majorHAnsi" w:cstheme="majorHAnsi"/>
                          <w:color w:val="323E4F" w:themeColor="text2" w:themeShade="BF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BE4150">
                        <w:rPr>
                          <w:rFonts w:asciiTheme="majorHAnsi" w:hAnsiTheme="majorHAnsi" w:cstheme="majorHAnsi"/>
                          <w:color w:val="323E4F" w:themeColor="text2" w:themeShade="BF"/>
                          <w:sz w:val="18"/>
                          <w:szCs w:val="18"/>
                          <w:lang w:val="es-CL"/>
                        </w:rPr>
                        <w:t>Leadership Award</w:t>
                      </w:r>
                      <w:r>
                        <w:rPr>
                          <w:rFonts w:asciiTheme="majorHAnsi" w:hAnsiTheme="majorHAnsi" w:cstheme="majorHAnsi"/>
                          <w:color w:val="323E4F" w:themeColor="text2" w:themeShade="BF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BE4150">
                        <w:rPr>
                          <w:rFonts w:asciiTheme="majorHAnsi" w:hAnsiTheme="majorHAnsi" w:cstheme="majorHAnsi"/>
                          <w:color w:val="323E4F" w:themeColor="text2" w:themeShade="BF"/>
                          <w:sz w:val="18"/>
                          <w:szCs w:val="18"/>
                          <w:lang w:val="es-CL"/>
                        </w:rPr>
                        <w:t>Program</w:t>
                      </w:r>
                      <w:r w:rsidR="00684E7F">
                        <w:rPr>
                          <w:rFonts w:asciiTheme="majorHAnsi" w:hAnsiTheme="majorHAnsi" w:cstheme="majorHAnsi"/>
                          <w:color w:val="323E4F" w:themeColor="text2" w:themeShade="BF"/>
                          <w:sz w:val="18"/>
                          <w:szCs w:val="18"/>
                          <w:lang w:val="es-CL"/>
                        </w:rPr>
                        <w:t>,</w:t>
                      </w:r>
                      <w:r w:rsidRPr="00BE4150">
                        <w:rPr>
                          <w:rFonts w:asciiTheme="majorHAnsi" w:hAnsiTheme="majorHAnsi" w:cstheme="majorHAnsi"/>
                          <w:color w:val="323E4F" w:themeColor="text2" w:themeShade="BF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="006F3494">
                        <w:rPr>
                          <w:rFonts w:asciiTheme="majorHAnsi" w:hAnsiTheme="majorHAnsi" w:cstheme="majorHAnsi"/>
                          <w:color w:val="323E4F" w:themeColor="text2" w:themeShade="BF"/>
                          <w:sz w:val="18"/>
                          <w:szCs w:val="18"/>
                          <w:lang w:val="es-CL"/>
                        </w:rPr>
                        <w:t>y busca homologar y replicar la presentación de casos de éxito de Sistemas de Gestión de la Energía.</w:t>
                      </w:r>
                      <w:r w:rsidR="006F3494" w:rsidRPr="006F3494">
                        <w:rPr>
                          <w:bCs/>
                          <w:noProof/>
                          <w:szCs w:val="21"/>
                          <w:lang w:val="es-CL" w:eastAsia="es-CL"/>
                        </w:rPr>
                        <w:t xml:space="preserve"> </w:t>
                      </w:r>
                    </w:p>
                    <w:p w14:paraId="33C7FB4D" w14:textId="205310AC" w:rsidR="006F3494" w:rsidRPr="006F3494" w:rsidRDefault="006F3494" w:rsidP="006F349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44546A" w:themeColor="text2"/>
                          <w:sz w:val="28"/>
                          <w:szCs w:val="28"/>
                          <w:lang w:val="es-CL"/>
                        </w:rPr>
                      </w:pPr>
                      <w:r w:rsidRPr="006F3494">
                        <w:rPr>
                          <w:b/>
                          <w:bCs/>
                          <w:noProof/>
                          <w:color w:val="44546A" w:themeColor="text2"/>
                          <w:sz w:val="28"/>
                          <w:szCs w:val="28"/>
                          <w:lang w:val="es-CL" w:eastAsia="es-CL"/>
                        </w:rPr>
                        <w:t>www.selloee.cl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7402D5" w:rsidRPr="00317B99">
        <w:rPr>
          <w:lang w:val="es-CL"/>
        </w:rPr>
        <w:t>Lecciones Aprendidas</w:t>
      </w:r>
    </w:p>
    <w:p w14:paraId="59860C16" w14:textId="499E1AD8" w:rsidR="00C6673B" w:rsidRPr="00317B99" w:rsidRDefault="007402D5" w:rsidP="00C6673B">
      <w:pPr>
        <w:rPr>
          <w:lang w:val="es-CL"/>
        </w:rPr>
      </w:pPr>
      <w:r w:rsidRPr="00317B99">
        <w:rPr>
          <w:lang w:val="es-CL"/>
        </w:rPr>
        <w:t>Agregar texto aquí</w:t>
      </w:r>
    </w:p>
    <w:p w14:paraId="6836C2A9" w14:textId="77777777" w:rsidR="007402D5" w:rsidRPr="00317B99" w:rsidRDefault="007402D5" w:rsidP="00C6673B">
      <w:pPr>
        <w:rPr>
          <w:rFonts w:ascii="Times New Roman" w:hAnsi="Times New Roman" w:cs="Times New Roman"/>
          <w:b/>
          <w:color w:val="C00000"/>
          <w:lang w:val="es-CL"/>
        </w:rPr>
      </w:pPr>
      <w:r w:rsidRPr="00317B99">
        <w:rPr>
          <w:rFonts w:ascii="Times New Roman" w:hAnsi="Times New Roman" w:cs="Times New Roman"/>
          <w:b/>
          <w:color w:val="C00000"/>
          <w:lang w:val="es-CL"/>
        </w:rPr>
        <w:t xml:space="preserve">2.1 Lecciones aprendidas / Claves del éxito: hasta 10 puntos </w:t>
      </w:r>
    </w:p>
    <w:p w14:paraId="49B57E41" w14:textId="25F41969" w:rsidR="007402D5" w:rsidRPr="00317B99" w:rsidRDefault="007402D5" w:rsidP="00C6673B">
      <w:pPr>
        <w:rPr>
          <w:rFonts w:ascii="Times New Roman" w:hAnsi="Times New Roman" w:cs="Times New Roman"/>
          <w:b/>
          <w:color w:val="C00000"/>
          <w:lang w:val="es-CL"/>
        </w:rPr>
      </w:pPr>
      <w:r w:rsidRPr="00317B99">
        <w:rPr>
          <w:rFonts w:ascii="Times New Roman" w:hAnsi="Times New Roman" w:cs="Times New Roman"/>
          <w:color w:val="C00000"/>
          <w:lang w:val="es-CL"/>
        </w:rPr>
        <w:t>Proporcione información sobre las lecciones aprendidas relacionadas con los principales desafíos o barreras encontrados al implementar ISO 50001 o relacionado con el SGE, cómo fue capaz de resolverlos y cómo está utilizando las lecciones aprendidas para replicar o expandir su SGE a otros sitios. Brinde consejos o sugerencias sobre lo que otros necesitan para implementar con éxito un SGE efectivo.</w:t>
      </w:r>
    </w:p>
    <w:p w14:paraId="63C6D451" w14:textId="473B7BEC" w:rsidR="00BA4EC1" w:rsidRPr="00317B99" w:rsidRDefault="00BE4150" w:rsidP="006F268F">
      <w:pPr>
        <w:pStyle w:val="Ttulo1"/>
        <w:rPr>
          <w:lang w:val="es-CL"/>
        </w:rPr>
      </w:pPr>
      <w:r w:rsidRPr="00317B99">
        <w:rPr>
          <w:lang w:val="es-CL"/>
        </w:rPr>
        <w:t>Clave del éxito del SGE</w:t>
      </w:r>
    </w:p>
    <w:p w14:paraId="279A0443" w14:textId="0EB1663E" w:rsidR="00155D79" w:rsidRPr="00317B99" w:rsidRDefault="00BE4150" w:rsidP="00155D79">
      <w:pPr>
        <w:pStyle w:val="Prrafodelista"/>
        <w:numPr>
          <w:ilvl w:val="0"/>
          <w:numId w:val="2"/>
        </w:numPr>
        <w:spacing w:after="120" w:line="240" w:lineRule="auto"/>
        <w:contextualSpacing w:val="0"/>
        <w:rPr>
          <w:rFonts w:cs="Times New Roman"/>
          <w:lang w:val="es-CL"/>
        </w:rPr>
      </w:pPr>
      <w:r w:rsidRPr="00317B99">
        <w:rPr>
          <w:rFonts w:cs="Times New Roman"/>
          <w:lang w:val="es-CL"/>
        </w:rPr>
        <w:t>Se recomienda utilizar viñetas para enumerar</w:t>
      </w:r>
    </w:p>
    <w:p w14:paraId="5AA2364F" w14:textId="77777777" w:rsidR="00155D79" w:rsidRPr="00317B99" w:rsidRDefault="00155D79" w:rsidP="00155D79">
      <w:pPr>
        <w:pStyle w:val="Prrafodelista"/>
        <w:numPr>
          <w:ilvl w:val="0"/>
          <w:numId w:val="2"/>
        </w:numPr>
        <w:spacing w:after="120" w:line="240" w:lineRule="auto"/>
        <w:contextualSpacing w:val="0"/>
        <w:rPr>
          <w:rFonts w:cs="Times New Roman"/>
          <w:lang w:val="es-CL"/>
        </w:rPr>
      </w:pPr>
      <w:r w:rsidRPr="00317B99">
        <w:rPr>
          <w:rFonts w:cs="Times New Roman"/>
          <w:lang w:val="es-CL"/>
        </w:rPr>
        <w:t>A</w:t>
      </w:r>
    </w:p>
    <w:p w14:paraId="1C0A68D7" w14:textId="77777777" w:rsidR="00155D79" w:rsidRPr="00317B99" w:rsidRDefault="00155D79" w:rsidP="00155D79">
      <w:pPr>
        <w:pStyle w:val="Prrafodelista"/>
        <w:numPr>
          <w:ilvl w:val="0"/>
          <w:numId w:val="2"/>
        </w:numPr>
        <w:spacing w:after="120" w:line="240" w:lineRule="auto"/>
        <w:contextualSpacing w:val="0"/>
        <w:rPr>
          <w:rFonts w:cs="Times New Roman"/>
          <w:lang w:val="es-CL"/>
        </w:rPr>
      </w:pPr>
      <w:r w:rsidRPr="00317B99">
        <w:rPr>
          <w:rFonts w:cs="Times New Roman"/>
          <w:lang w:val="es-CL"/>
        </w:rPr>
        <w:t>B</w:t>
      </w:r>
    </w:p>
    <w:p w14:paraId="5664C869" w14:textId="1E7CF85A" w:rsidR="00155D79" w:rsidRPr="00317B99" w:rsidRDefault="00155D79" w:rsidP="00155D79">
      <w:pPr>
        <w:pStyle w:val="Prrafodelista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lang w:val="es-CL"/>
        </w:rPr>
      </w:pPr>
      <w:r w:rsidRPr="00317B99">
        <w:rPr>
          <w:rFonts w:cs="Times New Roman"/>
          <w:lang w:val="es-CL"/>
        </w:rPr>
        <w:t>C</w:t>
      </w:r>
    </w:p>
    <w:p w14:paraId="5FC7E2AC" w14:textId="77777777" w:rsidR="001D7F6D" w:rsidRPr="00317B99" w:rsidRDefault="001D7F6D" w:rsidP="001D7F6D">
      <w:pPr>
        <w:pStyle w:val="Prrafodelista"/>
        <w:spacing w:after="120" w:line="240" w:lineRule="auto"/>
        <w:ind w:left="360"/>
        <w:contextualSpacing w:val="0"/>
        <w:rPr>
          <w:rFonts w:cs="Times New Roman"/>
          <w:lang w:val="es-CL"/>
        </w:rPr>
      </w:pPr>
    </w:p>
    <w:p w14:paraId="3F527372" w14:textId="77777777" w:rsidR="00BE4150" w:rsidRPr="00317B99" w:rsidRDefault="00BE4150" w:rsidP="00C6673B">
      <w:pPr>
        <w:rPr>
          <w:bCs/>
          <w:szCs w:val="21"/>
          <w:lang w:val="es-CL"/>
        </w:rPr>
      </w:pPr>
    </w:p>
    <w:p w14:paraId="5923AE89" w14:textId="36ECD027" w:rsidR="00BE4150" w:rsidRPr="00317B99" w:rsidRDefault="00BE4150" w:rsidP="00C6673B">
      <w:pPr>
        <w:rPr>
          <w:bCs/>
          <w:szCs w:val="21"/>
          <w:lang w:val="es-CL"/>
        </w:rPr>
      </w:pPr>
    </w:p>
    <w:p w14:paraId="48EB9A9B" w14:textId="56536606" w:rsidR="00BE4150" w:rsidRPr="00317B99" w:rsidRDefault="00BE4150" w:rsidP="00C6673B">
      <w:pPr>
        <w:rPr>
          <w:bCs/>
          <w:szCs w:val="21"/>
          <w:lang w:val="es-CL"/>
        </w:rPr>
      </w:pPr>
    </w:p>
    <w:p w14:paraId="0D7FC621" w14:textId="77777777" w:rsidR="00BE4150" w:rsidRPr="00317B99" w:rsidRDefault="00BE4150" w:rsidP="00C6673B">
      <w:pPr>
        <w:rPr>
          <w:bCs/>
          <w:szCs w:val="21"/>
          <w:lang w:val="es-CL"/>
        </w:rPr>
      </w:pPr>
    </w:p>
    <w:p w14:paraId="79E0A572" w14:textId="388BF8A6" w:rsidR="00BE4150" w:rsidRPr="00317B99" w:rsidRDefault="006F3494" w:rsidP="00C6673B">
      <w:pPr>
        <w:rPr>
          <w:bCs/>
          <w:szCs w:val="21"/>
          <w:lang w:val="es-CL"/>
        </w:rPr>
      </w:pPr>
      <w:r w:rsidRPr="00317B99"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7E884E3" wp14:editId="269201F8">
            <wp:simplePos x="0" y="0"/>
            <wp:positionH relativeFrom="column">
              <wp:posOffset>5084305</wp:posOffset>
            </wp:positionH>
            <wp:positionV relativeFrom="paragraph">
              <wp:posOffset>1779941</wp:posOffset>
            </wp:positionV>
            <wp:extent cx="972896" cy="40132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ncia de Eficiencia Energét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96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B99">
        <w:rPr>
          <w:rFonts w:ascii="Arial" w:eastAsiaTheme="minorEastAsia" w:hAnsi="Arial" w:cs="Arial"/>
          <w:noProof/>
          <w:color w:val="595959" w:themeColor="text1" w:themeTint="A6"/>
          <w:sz w:val="20"/>
          <w:szCs w:val="20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780C9E5" wp14:editId="5F15170B">
            <wp:simplePos x="0" y="0"/>
            <wp:positionH relativeFrom="column">
              <wp:posOffset>6212840</wp:posOffset>
            </wp:positionH>
            <wp:positionV relativeFrom="paragraph">
              <wp:posOffset>1778635</wp:posOffset>
            </wp:positionV>
            <wp:extent cx="448945" cy="398145"/>
            <wp:effectExtent l="0" t="0" r="8255" b="1905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6" t="12432" r="10133" b="11824"/>
                    <a:stretch/>
                  </pic:blipFill>
                  <pic:spPr>
                    <a:xfrm>
                      <a:off x="0" y="0"/>
                      <a:ext cx="44894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37638" w14:textId="77777777" w:rsidR="00BE4150" w:rsidRPr="00317B99" w:rsidRDefault="00BE4150" w:rsidP="00C6673B">
      <w:pPr>
        <w:rPr>
          <w:lang w:val="es-CL"/>
        </w:rPr>
      </w:pPr>
    </w:p>
    <w:p w14:paraId="192A537D" w14:textId="6CCED8E3" w:rsidR="00BE4150" w:rsidRPr="00317B99" w:rsidRDefault="0036172E" w:rsidP="00C6673B">
      <w:pPr>
        <w:rPr>
          <w:rFonts w:ascii="Times New Roman" w:hAnsi="Times New Roman" w:cs="Times New Roman"/>
          <w:b/>
          <w:color w:val="C00000"/>
          <w:lang w:val="es-CL"/>
        </w:rPr>
      </w:pPr>
      <w:r w:rsidRPr="00317B99">
        <w:rPr>
          <w:bCs/>
          <w:noProof/>
          <w:szCs w:val="21"/>
          <w:lang w:val="es-CL" w:eastAsia="es-CL"/>
        </w:rPr>
        <w:drawing>
          <wp:anchor distT="0" distB="0" distL="114300" distR="114300" simplePos="0" relativeHeight="251656192" behindDoc="0" locked="0" layoutInCell="1" allowOverlap="1" wp14:anchorId="1BEAB92C" wp14:editId="52E7C636">
            <wp:simplePos x="0" y="0"/>
            <wp:positionH relativeFrom="column">
              <wp:posOffset>2454275</wp:posOffset>
            </wp:positionH>
            <wp:positionV relativeFrom="paragraph">
              <wp:posOffset>1433195</wp:posOffset>
            </wp:positionV>
            <wp:extent cx="1934210" cy="749300"/>
            <wp:effectExtent l="0" t="0" r="8890" b="0"/>
            <wp:wrapNone/>
            <wp:docPr id="3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150" w:rsidRPr="00317B99">
        <w:rPr>
          <w:rFonts w:ascii="Times New Roman" w:hAnsi="Times New Roman" w:cs="Times New Roman"/>
          <w:b/>
          <w:color w:val="C00000"/>
          <w:lang w:val="es-CL"/>
        </w:rPr>
        <w:t xml:space="preserve">2.2. Citas: hasta 5 puntos </w:t>
      </w:r>
      <w:r w:rsidR="00BE4150" w:rsidRPr="00317B99">
        <w:rPr>
          <w:rFonts w:ascii="Times New Roman" w:hAnsi="Times New Roman" w:cs="Times New Roman"/>
          <w:color w:val="C00000"/>
          <w:lang w:val="es-CL"/>
        </w:rPr>
        <w:t xml:space="preserve">Incluir citas que describen el valor comercial del SGE o su utilidad. Elija citas que </w:t>
      </w:r>
      <w:r w:rsidR="00BE4150" w:rsidRPr="00317B99">
        <w:rPr>
          <w:rFonts w:ascii="Times New Roman" w:hAnsi="Times New Roman" w:cs="Times New Roman"/>
          <w:color w:val="C00000"/>
          <w:lang w:val="es-CL"/>
        </w:rPr>
        <w:t>brinden información única, en lugar de generalidades.</w:t>
      </w:r>
      <w:r w:rsidR="00BE4150" w:rsidRPr="00317B99">
        <w:rPr>
          <w:rFonts w:ascii="Times New Roman" w:hAnsi="Times New Roman" w:cs="Times New Roman"/>
          <w:b/>
          <w:color w:val="C00000"/>
          <w:lang w:val="es-CL"/>
        </w:rPr>
        <w:t xml:space="preserve"> </w:t>
      </w:r>
    </w:p>
    <w:p w14:paraId="616B0554" w14:textId="0F8F9CC8" w:rsidR="00BE4150" w:rsidRPr="00317B99" w:rsidRDefault="00BE4150" w:rsidP="00BE4150">
      <w:pPr>
        <w:spacing w:before="80" w:after="80"/>
        <w:rPr>
          <w:lang w:val="es-CL"/>
        </w:rPr>
      </w:pPr>
      <w:r w:rsidRPr="00317B99">
        <w:rPr>
          <w:color w:val="595959" w:themeColor="text1" w:themeTint="A6"/>
          <w:sz w:val="20"/>
          <w:szCs w:val="20"/>
          <w:lang w:val="es-CL"/>
        </w:rPr>
        <w:t>Cuando se considere apropiado, pueden ser utilizadas a lo largo de este caso de éxito.</w:t>
      </w:r>
      <w:r w:rsidRPr="00317B99">
        <w:rPr>
          <w:lang w:val="es-CL"/>
        </w:rPr>
        <w:br/>
      </w:r>
    </w:p>
    <w:p w14:paraId="0E2090BC" w14:textId="77777777" w:rsidR="00BE4150" w:rsidRPr="00317B99" w:rsidRDefault="00BE4150" w:rsidP="00C6673B">
      <w:pPr>
        <w:rPr>
          <w:lang w:val="es-CL"/>
        </w:rPr>
      </w:pPr>
    </w:p>
    <w:p w14:paraId="78A61CEB" w14:textId="77777777" w:rsidR="00BE4150" w:rsidRPr="00317B99" w:rsidRDefault="00BE4150" w:rsidP="00C6673B">
      <w:pPr>
        <w:rPr>
          <w:lang w:val="es-CL"/>
        </w:rPr>
      </w:pPr>
      <w:r w:rsidRPr="00317B99">
        <w:rPr>
          <w:rFonts w:ascii="Times New Roman" w:hAnsi="Times New Roman" w:cs="Times New Roman"/>
          <w:b/>
          <w:color w:val="C00000"/>
          <w:lang w:val="es-CL"/>
        </w:rPr>
        <w:t>2.3 Visuales: hasta 5 puntos</w:t>
      </w:r>
      <w:r w:rsidRPr="00317B99">
        <w:rPr>
          <w:lang w:val="es-CL"/>
        </w:rPr>
        <w:t xml:space="preserve"> </w:t>
      </w:r>
    </w:p>
    <w:p w14:paraId="4E15AD3B" w14:textId="310A9B38" w:rsidR="00BE4150" w:rsidRPr="00317B99" w:rsidRDefault="00BE4150" w:rsidP="00C6673B">
      <w:pPr>
        <w:rPr>
          <w:rFonts w:ascii="Times New Roman" w:hAnsi="Times New Roman" w:cs="Times New Roman"/>
          <w:color w:val="C00000"/>
          <w:lang w:val="es-CL"/>
        </w:rPr>
      </w:pPr>
      <w:r w:rsidRPr="00317B99">
        <w:rPr>
          <w:rFonts w:ascii="Times New Roman" w:hAnsi="Times New Roman" w:cs="Times New Roman"/>
          <w:color w:val="C00000"/>
          <w:lang w:val="es-CL"/>
        </w:rPr>
        <w:t xml:space="preserve">Incluir elementos visuales, como fotos del equipo de energía, empleados, instalaciones y / o cuadros, gráficos o tablas que ilustren o resuman información de importancia, como el análisis de costo-beneficio u otros temas). </w:t>
      </w:r>
    </w:p>
    <w:p w14:paraId="5E3EE5D1" w14:textId="30A393A4" w:rsidR="00BE4150" w:rsidRDefault="00BE4150" w:rsidP="00C6673B">
      <w:pPr>
        <w:rPr>
          <w:color w:val="595959" w:themeColor="text1" w:themeTint="A6"/>
          <w:sz w:val="20"/>
          <w:szCs w:val="20"/>
          <w:lang w:val="es-CL"/>
        </w:rPr>
      </w:pPr>
      <w:r w:rsidRPr="00317B99">
        <w:rPr>
          <w:color w:val="595959" w:themeColor="text1" w:themeTint="A6"/>
          <w:sz w:val="20"/>
          <w:szCs w:val="20"/>
          <w:lang w:val="es-CL"/>
        </w:rPr>
        <w:t>Estos se pueden colocar cuando sea apropiado a lo largo del estudio de caso.</w:t>
      </w:r>
    </w:p>
    <w:p w14:paraId="2B5CE884" w14:textId="77777777" w:rsidR="007165D0" w:rsidRDefault="007165D0" w:rsidP="00C6673B">
      <w:pPr>
        <w:rPr>
          <w:color w:val="595959" w:themeColor="text1" w:themeTint="A6"/>
          <w:sz w:val="20"/>
          <w:szCs w:val="20"/>
          <w:lang w:val="es-CL"/>
        </w:rPr>
      </w:pPr>
    </w:p>
    <w:p w14:paraId="2650E393" w14:textId="77777777" w:rsidR="007165D0" w:rsidRDefault="007165D0" w:rsidP="00C6673B">
      <w:pPr>
        <w:rPr>
          <w:color w:val="595959" w:themeColor="text1" w:themeTint="A6"/>
          <w:sz w:val="20"/>
          <w:szCs w:val="20"/>
          <w:lang w:val="es-CL"/>
        </w:rPr>
      </w:pPr>
    </w:p>
    <w:p w14:paraId="08374D28" w14:textId="77777777" w:rsidR="007165D0" w:rsidRPr="00317B99" w:rsidRDefault="007165D0" w:rsidP="00C6673B">
      <w:pPr>
        <w:rPr>
          <w:color w:val="595959" w:themeColor="text1" w:themeTint="A6"/>
          <w:sz w:val="20"/>
          <w:szCs w:val="20"/>
          <w:lang w:val="es-CL"/>
        </w:rPr>
      </w:pPr>
    </w:p>
    <w:p w14:paraId="7F7A89B2" w14:textId="3D16173A" w:rsidR="00CA2668" w:rsidRDefault="00CA2668" w:rsidP="00CA2668">
      <w:pPr>
        <w:pStyle w:val="Ttulo1"/>
        <w:rPr>
          <w:noProof/>
          <w:lang w:val="es-CL" w:eastAsia="es-CL"/>
        </w:rPr>
      </w:pPr>
      <w:r>
        <w:rPr>
          <w:noProof/>
          <w:lang w:val="es-CL" w:eastAsia="es-CL"/>
        </w:rPr>
        <w:t>Autorización de publicación de caso de éxito</w:t>
      </w:r>
    </w:p>
    <w:p w14:paraId="4415A041" w14:textId="1385E4A3" w:rsidR="00CA2668" w:rsidRPr="00CA2668" w:rsidRDefault="00CA2668" w:rsidP="00CA2668">
      <w:pPr>
        <w:rPr>
          <w:lang w:val="es-CL" w:eastAsia="es-CL"/>
        </w:rPr>
      </w:pPr>
      <w:r>
        <w:rPr>
          <w:lang w:val="es-CL" w:eastAsia="es-CL"/>
        </w:rPr>
        <w:t>Seleccione la casilla correspondiente</w:t>
      </w:r>
      <w:r w:rsidR="00523CEB">
        <w:rPr>
          <w:lang w:val="es-CL" w:eastAsia="es-CL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763"/>
      </w:tblGrid>
      <w:tr w:rsidR="00CA2668" w:rsidRPr="00596884" w14:paraId="385FA165" w14:textId="77777777" w:rsidTr="00CA2668">
        <w:tc>
          <w:tcPr>
            <w:tcW w:w="417" w:type="dxa"/>
            <w:vAlign w:val="center"/>
          </w:tcPr>
          <w:sdt>
            <w:sdtPr>
              <w:rPr>
                <w:b/>
                <w:color w:val="595959" w:themeColor="text1" w:themeTint="A6"/>
                <w:sz w:val="20"/>
                <w:szCs w:val="20"/>
                <w:u w:val="single"/>
                <w:lang w:val="es-CL"/>
              </w:rPr>
              <w:id w:val="244234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377DDF" w14:textId="58DD86E0" w:rsidR="00CA2668" w:rsidRPr="00CA2668" w:rsidRDefault="00CA2668" w:rsidP="00CA2668">
                <w:pPr>
                  <w:tabs>
                    <w:tab w:val="left" w:pos="7469"/>
                  </w:tabs>
                  <w:rPr>
                    <w:b/>
                    <w:color w:val="595959" w:themeColor="text1" w:themeTint="A6"/>
                    <w:sz w:val="20"/>
                    <w:szCs w:val="20"/>
                    <w:u w:val="single"/>
                    <w:lang w:val="es-CL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95959" w:themeColor="text1" w:themeTint="A6"/>
                    <w:sz w:val="20"/>
                    <w:szCs w:val="20"/>
                    <w:u w:val="single"/>
                    <w:lang w:val="es-CL"/>
                  </w:rPr>
                  <w:t>☐</w:t>
                </w:r>
              </w:p>
            </w:sdtContent>
          </w:sdt>
        </w:tc>
        <w:tc>
          <w:tcPr>
            <w:tcW w:w="4763" w:type="dxa"/>
            <w:vAlign w:val="center"/>
          </w:tcPr>
          <w:p w14:paraId="6BE48217" w14:textId="6C358FFA" w:rsidR="00CA2668" w:rsidRDefault="00CA2668" w:rsidP="00CA2668">
            <w:pPr>
              <w:rPr>
                <w:bCs/>
                <w:szCs w:val="21"/>
                <w:lang w:val="es-CL"/>
              </w:rPr>
            </w:pPr>
            <w:r>
              <w:rPr>
                <w:bCs/>
                <w:szCs w:val="21"/>
                <w:lang w:val="es-CL"/>
              </w:rPr>
              <w:t>Se autoriza al organismo ejecutor a publicar la información contenida en este caso</w:t>
            </w:r>
          </w:p>
        </w:tc>
      </w:tr>
      <w:tr w:rsidR="00CA2668" w:rsidRPr="00596884" w14:paraId="661D0F30" w14:textId="77777777" w:rsidTr="00CA2668">
        <w:tc>
          <w:tcPr>
            <w:tcW w:w="417" w:type="dxa"/>
            <w:vAlign w:val="center"/>
          </w:tcPr>
          <w:sdt>
            <w:sdtPr>
              <w:rPr>
                <w:b/>
                <w:color w:val="595959" w:themeColor="text1" w:themeTint="A6"/>
                <w:sz w:val="20"/>
                <w:szCs w:val="20"/>
                <w:u w:val="single"/>
                <w:lang w:val="es-CL"/>
              </w:rPr>
              <w:id w:val="-523012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BF7D47" w14:textId="316DB5A0" w:rsidR="00CA2668" w:rsidRPr="00CA2668" w:rsidRDefault="00CA2668" w:rsidP="00CA2668">
                <w:pPr>
                  <w:tabs>
                    <w:tab w:val="left" w:pos="7469"/>
                  </w:tabs>
                  <w:rPr>
                    <w:b/>
                    <w:color w:val="595959" w:themeColor="text1" w:themeTint="A6"/>
                    <w:sz w:val="20"/>
                    <w:szCs w:val="20"/>
                    <w:u w:val="single"/>
                    <w:lang w:val="es-CL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95959" w:themeColor="text1" w:themeTint="A6"/>
                    <w:sz w:val="20"/>
                    <w:szCs w:val="20"/>
                    <w:u w:val="single"/>
                    <w:lang w:val="es-CL"/>
                  </w:rPr>
                  <w:t>☐</w:t>
                </w:r>
              </w:p>
            </w:sdtContent>
          </w:sdt>
        </w:tc>
        <w:tc>
          <w:tcPr>
            <w:tcW w:w="4763" w:type="dxa"/>
            <w:vAlign w:val="center"/>
          </w:tcPr>
          <w:p w14:paraId="1835E19D" w14:textId="0C93EB88" w:rsidR="00CA2668" w:rsidRDefault="00CA2668" w:rsidP="00CA2668">
            <w:pPr>
              <w:rPr>
                <w:bCs/>
                <w:szCs w:val="21"/>
                <w:lang w:val="es-CL"/>
              </w:rPr>
            </w:pPr>
            <w:r>
              <w:rPr>
                <w:bCs/>
                <w:szCs w:val="21"/>
                <w:lang w:val="es-CL"/>
              </w:rPr>
              <w:t>No se autoriza al organismo ejecutor a publicar la información contenida en este caso</w:t>
            </w:r>
          </w:p>
        </w:tc>
      </w:tr>
    </w:tbl>
    <w:p w14:paraId="053DD931" w14:textId="77777777" w:rsidR="00CA2668" w:rsidRPr="00317B99" w:rsidRDefault="00CA2668" w:rsidP="00C6673B">
      <w:pPr>
        <w:rPr>
          <w:bCs/>
          <w:szCs w:val="21"/>
          <w:lang w:val="es-CL"/>
        </w:rPr>
      </w:pPr>
    </w:p>
    <w:sectPr w:rsidR="00CA2668" w:rsidRPr="00317B99" w:rsidSect="00CB3569">
      <w:headerReference w:type="default" r:id="rId13"/>
      <w:footerReference w:type="default" r:id="rId14"/>
      <w:type w:val="continuous"/>
      <w:pgSz w:w="12240" w:h="15840" w:code="1"/>
      <w:pgMar w:top="2016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F347" w14:textId="77777777" w:rsidR="00EE2D04" w:rsidRDefault="00EE2D04">
      <w:pPr>
        <w:spacing w:after="0" w:line="240" w:lineRule="auto"/>
      </w:pPr>
      <w:r>
        <w:separator/>
      </w:r>
    </w:p>
  </w:endnote>
  <w:endnote w:type="continuationSeparator" w:id="0">
    <w:p w14:paraId="30BD02D7" w14:textId="77777777" w:rsidR="00EE2D04" w:rsidRDefault="00EE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1E79" w14:textId="77777777" w:rsidR="000C0019" w:rsidRDefault="00876896" w:rsidP="00735933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1433E5" wp14:editId="0517AAB1">
              <wp:simplePos x="0" y="0"/>
              <wp:positionH relativeFrom="page">
                <wp:posOffset>457200</wp:posOffset>
              </wp:positionH>
              <wp:positionV relativeFrom="margin">
                <wp:posOffset>8182725</wp:posOffset>
              </wp:positionV>
              <wp:extent cx="6858000" cy="228600"/>
              <wp:effectExtent l="0" t="0" r="0" b="0"/>
              <wp:wrapSquare wrapText="bothSides"/>
              <wp:docPr id="169" name="Text Box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502AE" w14:textId="77777777" w:rsidR="000C0019" w:rsidRPr="00072EF7" w:rsidRDefault="00876896" w:rsidP="007805D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</w:rPr>
                          </w:pPr>
                          <w:r w:rsidRPr="00072EF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072EF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072EF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B1200E"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72EF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433E5" id="_x0000_t202" coordsize="21600,21600" o:spt="202" path="m,l,21600r21600,l21600,xe">
              <v:stroke joinstyle="miter"/>
              <v:path gradientshapeok="t" o:connecttype="rect"/>
            </v:shapetype>
            <v:shape id="Text Box 169" o:spid="_x0000_s1029" type="#_x0000_t202" style="position:absolute;margin-left:36pt;margin-top:644.3pt;width:54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nOCgIAAAkEAAAOAAAAZHJzL2Uyb0RvYy54bWysU9uO2yAQfa/Uf0C8N3asJhtZcVbbrLaq&#10;tL1I234AwdhGxQwdSOz06zvgJJvuvlV9QcwA58ycOaxvx96wg0KvwVZ8Pss5U1ZCrW1b8R/fH96t&#10;OPNB2FoYsKriR+X57ebtm/XgSlVAB6ZWyAjE+nJwFe9CcGWWedmpXvgZOGXpsAHsRaAQ26xGMRB6&#10;b7Iiz5fZAFg7BKm8p+z9dMg3Cb9plAxfm8arwEzFqbaQVkzrLq7ZZi3KFoXrtDyVIf6hil5oS6QX&#10;qHsRBNujfgXVa4ngoQkzCX0GTaOlSj1QN/P8RTdPnXAq9ULieHeRyf8/WPnl8OS+IQvjBxhpgKkJ&#10;7x5B/vTMwrYTtlV3iDB0StREPI+SZYPz5elplNqXPoLshs9Q05DFPkACGhvsoyrUJyN0GsDxIroa&#10;A5OUXK4WqzynI0lnRbFa0j5SiPL82qEPHxX0LG4qjjTUhC4Ojz5MV89XIpkHo+sHbUwKopHU1iA7&#10;CLJAGIv01Ox7KnXK3SwifTICpckuU/pcRbJiREg1/QVubKSwEMmmOmImiRP1mJQJ425kuqbeIkfU&#10;agf1kdRCmNxIv4c2HeBvzgZyYsX9r71AxZn5ZEnx94ubIlr3OsDrYHcdCCsJquIyIGdTsA2T4fcO&#10;ddsR1zRlC3c0p0YnCZ/rOjVAfksNn/5GNPR1nG49/+DNHwAAAP//AwBQSwMEFAAGAAgAAAAhABHz&#10;RKjgAAAADQEAAA8AAABkcnMvZG93bnJldi54bWxMT11LwzAUfRf8D+EKvrl0VWvpmg4dDNSBsLkf&#10;kDWxKTY3pUnXuF/v7ZO+3XvO4XyU62g7dtaDbx0KWC4SYBprp1psBBw/t3c5MB8kKtk51AJ+tId1&#10;dX1VykK5Cff6fAgNIxP0hRRgQugLzn1ttJV+4XqNxH25wcpA79BwNciJzG3H0yTJuJUtUoKRvd4Y&#10;XX8fRku5l7Hdvca3/OOyrZ017/spbl6EuL2JzytgQcfwJ4a5PlWHijqd3IjKs07AU0pTAuFpnmfA&#10;ZsXyccZOdN2nDxnwquT/V1S/AAAA//8DAFBLAQItABQABgAIAAAAIQC2gziS/gAAAOEBAAATAAAA&#10;AAAAAAAAAAAAAAAAAABbQ29udGVudF9UeXBlc10ueG1sUEsBAi0AFAAGAAgAAAAhADj9If/WAAAA&#10;lAEAAAsAAAAAAAAAAAAAAAAALwEAAF9yZWxzLy5yZWxzUEsBAi0AFAAGAAgAAAAhAPCyqc4KAgAA&#10;CQQAAA4AAAAAAAAAAAAAAAAALgIAAGRycy9lMm9Eb2MueG1sUEsBAi0AFAAGAAgAAAAhABHzRKjg&#10;AAAADQEAAA8AAAAAAAAAAAAAAAAAZAQAAGRycy9kb3ducmV2LnhtbFBLBQYAAAAABAAEAPMAAABx&#10;BQAAAAA=&#10;" fillcolor="#323e4f [2415]" stroked="f">
              <v:textbox inset="3.6pt,,3.6pt">
                <w:txbxContent>
                  <w:p w14:paraId="440502AE" w14:textId="77777777" w:rsidR="000C0019" w:rsidRPr="00072EF7" w:rsidRDefault="00876896" w:rsidP="007805D7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FFFF" w:themeColor="background1"/>
                      </w:rPr>
                    </w:pPr>
                    <w:r w:rsidRPr="00072EF7">
                      <w:rPr>
                        <w:rFonts w:asciiTheme="majorHAnsi" w:hAnsiTheme="majorHAnsi" w:cstheme="majorHAnsi"/>
                        <w:b/>
                        <w:color w:val="FFFFFF" w:themeColor="background1"/>
                      </w:rPr>
                      <w:fldChar w:fldCharType="begin"/>
                    </w:r>
                    <w:r w:rsidRPr="00072EF7">
                      <w:rPr>
                        <w:rFonts w:asciiTheme="majorHAnsi" w:hAnsiTheme="majorHAnsi" w:cstheme="majorHAnsi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072EF7">
                      <w:rPr>
                        <w:rFonts w:asciiTheme="majorHAnsi" w:hAnsiTheme="majorHAnsi" w:cstheme="majorHAnsi"/>
                        <w:b/>
                        <w:color w:val="FFFFFF" w:themeColor="background1"/>
                      </w:rPr>
                      <w:fldChar w:fldCharType="separate"/>
                    </w:r>
                    <w:r w:rsidR="00B1200E">
                      <w:rPr>
                        <w:rFonts w:asciiTheme="majorHAnsi" w:hAnsiTheme="majorHAnsi" w:cstheme="majorHAnsi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72EF7">
                      <w:rPr>
                        <w:rFonts w:asciiTheme="majorHAnsi" w:hAnsiTheme="majorHAnsi" w:cstheme="majorHAnsi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541B" w14:textId="77777777" w:rsidR="000C0019" w:rsidRDefault="00876896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B9A7379" wp14:editId="2F4CAC18">
              <wp:simplePos x="0" y="0"/>
              <wp:positionH relativeFrom="page">
                <wp:posOffset>460375</wp:posOffset>
              </wp:positionH>
              <wp:positionV relativeFrom="margin">
                <wp:posOffset>8251190</wp:posOffset>
              </wp:positionV>
              <wp:extent cx="6858000" cy="228600"/>
              <wp:effectExtent l="0" t="0" r="0" b="0"/>
              <wp:wrapSquare wrapText="bothSides"/>
              <wp:docPr id="18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316E9" w14:textId="77777777" w:rsidR="000C0019" w:rsidRPr="00072EF7" w:rsidRDefault="00876896" w:rsidP="007805D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</w:rPr>
                          </w:pPr>
                          <w:r w:rsidRPr="00072EF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072EF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072EF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B1200E"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072EF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A737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36.25pt;margin-top:649.7pt;width:540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ByCgIAAAkEAAAOAAAAZHJzL2Uyb0RvYy54bWysU9uO2yAQfa/Uf0C8N3asJhtZcVbbrLaq&#10;tL1I234AwdhGxQwdSOz06zvgJJvuvlV9QcwA58ycOaxvx96wg0KvwVZ8Pss5U1ZCrW1b8R/fH96t&#10;OPNB2FoYsKriR+X57ebtm/XgSlVAB6ZWyAjE+nJwFe9CcGWWedmpXvgZOGXpsAHsRaAQ26xGMRB6&#10;b7Iiz5fZAFg7BKm8p+z9dMg3Cb9plAxfm8arwEzFqbaQVkzrLq7ZZi3KFoXrtDyVIf6hil5oS6QX&#10;qHsRBNujfgXVa4ngoQkzCX0GTaOlSj1QN/P8RTdPnXAq9ULieHeRyf8/WPnl8OS+IQvjBxhpgKkJ&#10;7x5B/vTMwrYTtlV3iDB0StREPI+SZYPz5elplNqXPoLshs9Q05DFPkACGhvsoyrUJyN0GsDxIroa&#10;A5OUXK4WqzynI0lnRbFa0j5SiPL82qEPHxX0LG4qjjTUhC4Ojz5MV89XIpkHo+sHbUwKopHU1iA7&#10;CLJAGIv01Ox7KnXK3SwifTICpckuU/pcRbJiREg1/QVubKSwEMmmOmImiRP1mJQJ425kuq74InJE&#10;rXZQH0kthMmN9Hto0wH+5mwgJ1bc/9oLVJyZT5YUf7+4KaJ1rwO8DnbXgbCSoCouA3I2BdswGX7v&#10;ULcdcU1TtnBHc2p0kvC5rlMD5LfU8OlvRENfx+nW8w/e/AEAAP//AwBQSwMEFAAGAAgAAAAhAOV6&#10;zhfiAAAADQEAAA8AAABkcnMvZG93bnJldi54bWxMj8FOwzAQRO9I/IO1SNyo07SBNsSpoFIlKBJS&#10;Cx/gxiaOiNdR7DSmX8/mBLfd2dHM22ITbcvOuveNQwHzWQJMY+VUg7WAz4/d3QqYDxKVbB1qAT/a&#10;w6a8vipkrtyIB30+hppRCPpcCjAhdDnnvjLaSj9znUa6fbneykBrX3PVy5HCbcvTJLnnVjZIDUZ2&#10;emt09X0cLPVehubtJb6u3i+7ylmzP4xx+yzE7U18egQWdAx/ZpjwCR1KYjq5AZVnrYCHNCMn6el6&#10;vQQ2OebZpJ1oWiyyJfCy4P+/KH8BAAD//wMAUEsBAi0AFAAGAAgAAAAhALaDOJL+AAAA4QEAABMA&#10;AAAAAAAAAAAAAAAAAAAAAFtDb250ZW50X1R5cGVzXS54bWxQSwECLQAUAAYACAAAACEAOP0h/9YA&#10;AACUAQAACwAAAAAAAAAAAAAAAAAvAQAAX3JlbHMvLnJlbHNQSwECLQAUAAYACAAAACEAQQWAcgoC&#10;AAAJBAAADgAAAAAAAAAAAAAAAAAuAgAAZHJzL2Uyb0RvYy54bWxQSwECLQAUAAYACAAAACEA5XrO&#10;F+IAAAANAQAADwAAAAAAAAAAAAAAAABkBAAAZHJzL2Rvd25yZXYueG1sUEsFBgAAAAAEAAQA8wAA&#10;AHMFAAAAAA==&#10;" fillcolor="#323e4f [2415]" stroked="f">
              <v:textbox inset="3.6pt,,3.6pt">
                <w:txbxContent>
                  <w:p w14:paraId="5FD316E9" w14:textId="77777777" w:rsidR="000C0019" w:rsidRPr="00072EF7" w:rsidRDefault="00876896" w:rsidP="007805D7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FFFF" w:themeColor="background1"/>
                      </w:rPr>
                    </w:pPr>
                    <w:r w:rsidRPr="00072EF7">
                      <w:rPr>
                        <w:rFonts w:asciiTheme="majorHAnsi" w:hAnsiTheme="majorHAnsi" w:cstheme="majorHAnsi"/>
                        <w:b/>
                        <w:color w:val="FFFFFF" w:themeColor="background1"/>
                      </w:rPr>
                      <w:fldChar w:fldCharType="begin"/>
                    </w:r>
                    <w:r w:rsidRPr="00072EF7">
                      <w:rPr>
                        <w:rFonts w:asciiTheme="majorHAnsi" w:hAnsiTheme="majorHAnsi" w:cstheme="majorHAnsi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072EF7">
                      <w:rPr>
                        <w:rFonts w:asciiTheme="majorHAnsi" w:hAnsiTheme="majorHAnsi" w:cstheme="majorHAnsi"/>
                        <w:b/>
                        <w:color w:val="FFFFFF" w:themeColor="background1"/>
                      </w:rPr>
                      <w:fldChar w:fldCharType="separate"/>
                    </w:r>
                    <w:r w:rsidR="00B1200E">
                      <w:rPr>
                        <w:rFonts w:asciiTheme="majorHAnsi" w:hAnsiTheme="majorHAnsi" w:cstheme="majorHAnsi"/>
                        <w:b/>
                        <w:noProof/>
                        <w:color w:val="FFFFFF" w:themeColor="background1"/>
                      </w:rPr>
                      <w:t>2</w:t>
                    </w:r>
                    <w:r w:rsidRPr="00072EF7">
                      <w:rPr>
                        <w:rFonts w:asciiTheme="majorHAnsi" w:hAnsiTheme="majorHAnsi" w:cstheme="majorHAnsi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C11A" w14:textId="77777777" w:rsidR="00EE2D04" w:rsidRDefault="00EE2D04">
      <w:pPr>
        <w:spacing w:after="0" w:line="240" w:lineRule="auto"/>
      </w:pPr>
      <w:r>
        <w:separator/>
      </w:r>
    </w:p>
  </w:footnote>
  <w:footnote w:type="continuationSeparator" w:id="0">
    <w:p w14:paraId="516EEB4A" w14:textId="77777777" w:rsidR="00EE2D04" w:rsidRDefault="00EE2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D1FB" w14:textId="744FF9CD" w:rsidR="000C0019" w:rsidRDefault="00876896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1E3367" wp14:editId="3B2F225D">
              <wp:simplePos x="0" y="0"/>
              <wp:positionH relativeFrom="column">
                <wp:posOffset>-3810</wp:posOffset>
              </wp:positionH>
              <wp:positionV relativeFrom="paragraph">
                <wp:posOffset>857250</wp:posOffset>
              </wp:positionV>
              <wp:extent cx="6858000" cy="34480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344805"/>
                      </a:xfrm>
                      <a:prstGeom prst="rect">
                        <a:avLst/>
                      </a:prstGeom>
                      <a:solidFill>
                        <a:srgbClr val="98B0C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DB7EB5" w14:textId="02410DFA" w:rsidR="000C0019" w:rsidRPr="00163842" w:rsidRDefault="00000000" w:rsidP="007805D7">
                          <w:pPr>
                            <w:jc w:val="right"/>
                            <w:rPr>
                              <w:rFonts w:ascii="Arial" w:hAnsi="Arial" w:cs="Arial"/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1E3367" id="Rectangle 1" o:spid="_x0000_s1027" style="position:absolute;margin-left:-.3pt;margin-top:67.5pt;width:540pt;height:27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owUhAIAAGoFAAAOAAAAZHJzL2Uyb0RvYy54bWysVMFu2zAMvQ/YPwi6r3aypE2DOkWWosOA&#10;og3WDj0rshQLkEVNUmJnXz9KdpyuLXYYdpEpkXwkn0leXbe1JnvhvAJT0NFZTokwHEpltgX98XT7&#10;aUaJD8yUTIMRBT0IT68XHz9cNXYuxlCBLoUjCGL8vLEFrUKw8yzzvBI182dghUGlBFezgFe3zUrH&#10;GkSvdTbO8/OsAVdaB1x4j683nZIuEr6UgocHKb0IRBcUcwvpdOncxDNbXLH51jFbKd6nwf4hi5op&#10;g0EHqBsWGNk59QaqVtyBBxnOONQZSKm4SDVgNaP8VTWPFbMi1YLkeDvQ5P8fLL/fP9q1Qxoa6+ce&#10;xVhFK10dv5gfaRNZh4Es0QbC8fF8Np3lOXLKUfd5Mpnl08hmdvK2zoevAmoShYI6/BmJI7a/86Ez&#10;PZrEYB60Km+V1unitpuVdmTP8Mddzr7kq4se/Q8zbaKxgejWIcaX7FRLksJBi2inzXchiSox+3HK&#10;JLWZGOIwzoUJo05VsVJ04adYZuoUrG3wSJUmwIgsMf6A3QPEFn6L3WXZ20dXkbp0cM7/lljnPHik&#10;yGDC4FwrA+49AI1V9ZE7+yNJHTWRpdBuWjSJ4gbKw9oRB924eMtvFf7CO+bDmjmcD/zrOPPhAQ+p&#10;oSko9BIlFbhf771He2xb1FLS4LwV1P/cMSco0d8MNvTlaDKJA5ouk+nFGC/upWbzUmN29QqwM0a4&#10;XSxPYrQP+ihKB/UzroZljIoqZjjGLigP7nhZhW4P4HLhYrlMZjiUloU782h5BI8ExxZ9ap+Zs30f&#10;B5yAezjOJpu/aufONnoaWO4CSJV6/cRrTz0OdOqhfvnEjfHynqxOK3LxGwAA//8DAFBLAwQUAAYA&#10;CAAAACEAe7PAXt8AAAAKAQAADwAAAGRycy9kb3ducmV2LnhtbEyPQU/DMAyF70j8h8hI3LaUDUZb&#10;mk5oEjtwYzBN3LLGtNUap0qytvx7vBO72X5Pz98r1pPtxIA+tI4UPMwTEEiVMy3VCr4+32YpiBA1&#10;Gd05QgW/GGBd3t4UOjdupA8cdrEWHEIh1wqaGPtcylA1aHWYux6JtR/nrY68+loar0cOt51cJMlK&#10;Wt0Sf2h0j5sGq9PubBUcBjdu9+9Zu3CH781pn/ptrLxS93fT6wuIiFP8N8MFn9GhZKajO5MJolMw&#10;W7GRz8snrnTRk+fsEcSRpzRbgiwLeV2h/AMAAP//AwBQSwECLQAUAAYACAAAACEAtoM4kv4AAADh&#10;AQAAEwAAAAAAAAAAAAAAAAAAAAAAW0NvbnRlbnRfVHlwZXNdLnhtbFBLAQItABQABgAIAAAAIQA4&#10;/SH/1gAAAJQBAAALAAAAAAAAAAAAAAAAAC8BAABfcmVscy8ucmVsc1BLAQItABQABgAIAAAAIQC7&#10;BowUhAIAAGoFAAAOAAAAAAAAAAAAAAAAAC4CAABkcnMvZTJvRG9jLnhtbFBLAQItABQABgAIAAAA&#10;IQB7s8Be3wAAAAoBAAAPAAAAAAAAAAAAAAAAAN4EAABkcnMvZG93bnJldi54bWxQSwUGAAAAAAQA&#10;BADzAAAA6gUAAAAA&#10;" fillcolor="#98b0c7" stroked="f" strokeweight="1pt">
              <v:textbox>
                <w:txbxContent>
                  <w:p w14:paraId="7ADB7EB5" w14:textId="02410DFA" w:rsidR="000C0019" w:rsidRPr="00163842" w:rsidRDefault="00000000" w:rsidP="007805D7">
                    <w:pPr>
                      <w:jc w:val="right"/>
                      <w:rPr>
                        <w:rFonts w:ascii="Arial" w:hAnsi="Arial" w:cs="Arial"/>
                        <w:color w:val="2E74B5" w:themeColor="accent1" w:themeShade="BF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0" distR="0" simplePos="0" relativeHeight="251654144" behindDoc="0" locked="0" layoutInCell="1" allowOverlap="1" wp14:anchorId="34BB0CB1" wp14:editId="2C99436F">
              <wp:simplePos x="0" y="0"/>
              <wp:positionH relativeFrom="page">
                <wp:posOffset>456565</wp:posOffset>
              </wp:positionH>
              <wp:positionV relativeFrom="margin">
                <wp:posOffset>-800100</wp:posOffset>
              </wp:positionV>
              <wp:extent cx="6858000" cy="731520"/>
              <wp:effectExtent l="0" t="0" r="0" b="0"/>
              <wp:wrapSquare wrapText="bothSides"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7315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aconcuadrcula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8001"/>
                            <w:gridCol w:w="2742"/>
                          </w:tblGrid>
                          <w:tr w:rsidR="002D5042" w14:paraId="6D2E8459" w14:textId="77777777" w:rsidTr="002D5042">
                            <w:tc>
                              <w:tcPr>
                                <w:tcW w:w="8046" w:type="dxa"/>
                              </w:tcPr>
                              <w:p w14:paraId="2C983CD3" w14:textId="77777777" w:rsidR="002D5042" w:rsidRPr="00523512" w:rsidRDefault="002D5042" w:rsidP="002D5042">
                                <w:pPr>
                                  <w:pStyle w:val="Ttulo"/>
                                  <w:rPr>
                                    <w:rStyle w:val="TtuloCar"/>
                                    <w:rFonts w:ascii="Arial" w:hAnsi="Arial" w:cs="Arial"/>
                                    <w:lang w:val="es-CL"/>
                                  </w:rPr>
                                </w:pPr>
                                <w:r w:rsidRPr="00523512">
                                  <w:rPr>
                                    <w:rStyle w:val="TtuloCar"/>
                                    <w:rFonts w:ascii="Arial" w:hAnsi="Arial" w:cs="Arial"/>
                                    <w:lang w:val="es-CL"/>
                                  </w:rPr>
                                  <w:t>Sistemas de Gestión de la Energía</w:t>
                                </w:r>
                              </w:p>
                              <w:p w14:paraId="6762331B" w14:textId="77777777" w:rsidR="002D5042" w:rsidRPr="00163842" w:rsidRDefault="002D5042" w:rsidP="002D5042">
                                <w:pPr>
                                  <w:pStyle w:val="Title2"/>
                                  <w:rPr>
                                    <w:rFonts w:ascii="Arial" w:hAnsi="Arial" w:cs="Arial"/>
                                    <w:color w:val="C8DAE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C8DAEB"/>
                                  </w:rPr>
                                  <w:t xml:space="preserve">Caso de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C8DAEB"/>
                                  </w:rPr>
                                  <w:t>Éxito</w:t>
                                </w:r>
                                <w:proofErr w:type="spellEnd"/>
                              </w:p>
                              <w:p w14:paraId="472AF7BB" w14:textId="77777777" w:rsidR="002D5042" w:rsidRDefault="002D5042" w:rsidP="007805D7">
                                <w:pPr>
                                  <w:pStyle w:val="Title2"/>
                                  <w:rPr>
                                    <w:rFonts w:ascii="Arial" w:hAnsi="Arial" w:cs="Arial"/>
                                    <w:color w:val="C8DAE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81" w:type="dxa"/>
                              </w:tcPr>
                              <w:p w14:paraId="566EA14A" w14:textId="2EBF632C" w:rsidR="002D5042" w:rsidRDefault="002D5042" w:rsidP="002D5042">
                                <w:pPr>
                                  <w:pStyle w:val="Title2"/>
                                  <w:jc w:val="right"/>
                                  <w:rPr>
                                    <w:rFonts w:ascii="Arial" w:hAnsi="Arial" w:cs="Arial"/>
                                    <w:color w:val="C8DAE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color w:val="C8DAEB"/>
                                    <w:lang w:val="es-CL" w:eastAsia="es-CL"/>
                                  </w:rPr>
                                  <w:drawing>
                                    <wp:inline distT="0" distB="0" distL="0" distR="0" wp14:anchorId="7F4C5304" wp14:editId="5D8C36C6">
                                      <wp:extent cx="1604052" cy="621639"/>
                                      <wp:effectExtent l="0" t="0" r="0" b="0"/>
                                      <wp:docPr id="2" name="0 Imag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ogo_transparente_blanco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8387" cy="6233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6709DFD8" w14:textId="2D14BB86" w:rsidR="000C0019" w:rsidRPr="00163842" w:rsidRDefault="00000000" w:rsidP="007805D7">
                          <w:pPr>
                            <w:pStyle w:val="Title2"/>
                            <w:rPr>
                              <w:rFonts w:ascii="Arial" w:hAnsi="Arial" w:cs="Arial"/>
                              <w:color w:val="C8DAE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B0C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.95pt;margin-top:-63pt;width:540pt;height:57.6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OFEAIAAAkEAAAOAAAAZHJzL2Uyb0RvYy54bWysU8GO0zAQvSPxD5bvNGlptyVqulq6WoS0&#10;LEgLH+A6TmPheMzYbVK+nrGTdgvcEBcrMxO/N/PmeX3bt4YdFXoNtuTTSc6ZshIqbfcl//b14c2K&#10;Mx+ErYQBq0p+Up7fbl6/WneuUDNowFQKGYFYX3Su5E0IrsgyLxvVCj8BpywVa8BWBApxn1UoOkJv&#10;TTbL85usA6wcglTeU/Z+KPJNwq9rJcPnuvYqMFNy6i2kE9O5i2e2WYtij8I1Wo5tiH/oohXaEukF&#10;6l4EwQ6o/4JqtUTwUIeJhDaDutZSpRlommn+xzTPjXAqzULieHeRyf8/WPl0fHZfkIX+PfS0wDSE&#10;d48gv3tmYdsIu1d3iNA1SlREPI2SZZ3zxXg1Su0LH0F23SeoaMniECAB9TW2URWakxE6LeB0EV31&#10;gUlK3qwWqzynkqTa8u10MUtbyURxvu3Qhw8KWhY/So601IQujo8+xG5Ecf4lknkwunrQxqQgGklt&#10;DbKjIAuEfpaumkNLrQ655SLSJyNQmuwypM9dJCtGhET0G7ixkcJCJBv6iJkkTtRjUCb0u57palQu&#10;arWD6kRqIQxupNdDHw3gT846cmLJ/Y+DQMWZ+WhJ8XfT+TxaNwXzxZL0YXhd2V1XhJUEVXIZkLMh&#10;2IbB8AeHet8Q17BlC3e0p1onCV/6Ggcgv6WBx7cRDX0dp79eXvDmFwAAAP//AwBQSwMEFAAGAAgA&#10;AAAhALqLluHgAAAADAEAAA8AAABkcnMvZG93bnJldi54bWxMjz1vwjAQhvdK/AfrKnWpwDFSgaZx&#10;EKroVKQSYOnmxNc4anyOYgMpv77O1I733qP3I1sPtmUX7H3jSIKYJcCQKqcbqiWcjm/TFTAfFGnV&#10;OkIJP+hhnU/uMpVqd6UCL4dQs2hCPlUSTAhdyrmvDFrlZ65Dir8v11sV4tnXXPfqGs1ty+dJsuBW&#10;NRQTjOrw1WD1fThbCaXYb/fF+w23PviP8MjN8XNXSPlwP2xegAUcwh8MY/1YHfLYqXRn0p61Epbi&#10;OZISpmK+iKNGQjyNWjlqyQp4nvH/I/JfAAAA//8DAFBLAQItABQABgAIAAAAIQC2gziS/gAAAOEB&#10;AAATAAAAAAAAAAAAAAAAAAAAAABbQ29udGVudF9UeXBlc10ueG1sUEsBAi0AFAAGAAgAAAAhADj9&#10;If/WAAAAlAEAAAsAAAAAAAAAAAAAAAAALwEAAF9yZWxzLy5yZWxzUEsBAi0AFAAGAAgAAAAhAIsJ&#10;I4UQAgAACQQAAA4AAAAAAAAAAAAAAAAALgIAAGRycy9lMm9Eb2MueG1sUEsBAi0AFAAGAAgAAAAh&#10;ALqLluHgAAAADAEAAA8AAAAAAAAAAAAAAAAAagQAAGRycy9kb3ducmV2LnhtbFBLBQYAAAAABAAE&#10;APMAAAB3BQAAAAA=&#10;" fillcolor="#323e4f [2415]" stroked="f">
              <v:textbox>
                <w:txbxContent>
                  <w:tbl>
                    <w:tblPr>
                      <w:tblStyle w:val="Tablaconcuadrcul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8001"/>
                      <w:gridCol w:w="2742"/>
                    </w:tblGrid>
                    <w:tr w:rsidR="002D5042" w14:paraId="6D2E8459" w14:textId="77777777" w:rsidTr="002D5042">
                      <w:tc>
                        <w:tcPr>
                          <w:tcW w:w="8046" w:type="dxa"/>
                        </w:tcPr>
                        <w:p w14:paraId="2C983CD3" w14:textId="77777777" w:rsidR="002D5042" w:rsidRPr="00523512" w:rsidRDefault="002D5042" w:rsidP="002D5042">
                          <w:pPr>
                            <w:pStyle w:val="Ttulo"/>
                            <w:rPr>
                              <w:rStyle w:val="TtuloCar"/>
                              <w:rFonts w:ascii="Arial" w:hAnsi="Arial" w:cs="Arial"/>
                              <w:lang w:val="es-CL"/>
                            </w:rPr>
                          </w:pPr>
                          <w:r w:rsidRPr="00523512">
                            <w:rPr>
                              <w:rStyle w:val="TtuloCar"/>
                              <w:rFonts w:ascii="Arial" w:hAnsi="Arial" w:cs="Arial"/>
                              <w:lang w:val="es-CL"/>
                            </w:rPr>
                            <w:t>Sistemas de Gestión de la Energía</w:t>
                          </w:r>
                        </w:p>
                        <w:p w14:paraId="6762331B" w14:textId="77777777" w:rsidR="002D5042" w:rsidRPr="00163842" w:rsidRDefault="002D5042" w:rsidP="002D5042">
                          <w:pPr>
                            <w:pStyle w:val="Title2"/>
                            <w:rPr>
                              <w:rFonts w:ascii="Arial" w:hAnsi="Arial" w:cs="Arial"/>
                              <w:color w:val="C8DAEB"/>
                            </w:rPr>
                          </w:pPr>
                          <w:r>
                            <w:rPr>
                              <w:rFonts w:ascii="Arial" w:hAnsi="Arial" w:cs="Arial"/>
                              <w:color w:val="C8DAEB"/>
                            </w:rPr>
                            <w:t xml:space="preserve">Caso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C8DAEB"/>
                            </w:rPr>
                            <w:t>Éxito</w:t>
                          </w:r>
                          <w:proofErr w:type="spellEnd"/>
                        </w:p>
                        <w:p w14:paraId="472AF7BB" w14:textId="77777777" w:rsidR="002D5042" w:rsidRDefault="002D5042" w:rsidP="007805D7">
                          <w:pPr>
                            <w:pStyle w:val="Title2"/>
                            <w:rPr>
                              <w:rFonts w:ascii="Arial" w:hAnsi="Arial" w:cs="Arial"/>
                              <w:color w:val="C8DAEB"/>
                            </w:rPr>
                          </w:pPr>
                        </w:p>
                      </w:tc>
                      <w:tc>
                        <w:tcPr>
                          <w:tcW w:w="2481" w:type="dxa"/>
                        </w:tcPr>
                        <w:p w14:paraId="566EA14A" w14:textId="2EBF632C" w:rsidR="002D5042" w:rsidRDefault="002D5042" w:rsidP="002D5042">
                          <w:pPr>
                            <w:pStyle w:val="Title2"/>
                            <w:jc w:val="right"/>
                            <w:rPr>
                              <w:rFonts w:ascii="Arial" w:hAnsi="Arial" w:cs="Arial"/>
                              <w:color w:val="C8DAEB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C8DAEB"/>
                              <w:lang w:val="es-CL" w:eastAsia="es-CL"/>
                            </w:rPr>
                            <w:drawing>
                              <wp:inline distT="0" distB="0" distL="0" distR="0" wp14:anchorId="7F4C5304" wp14:editId="5D8C36C6">
                                <wp:extent cx="1604052" cy="621639"/>
                                <wp:effectExtent l="0" t="0" r="0" b="0"/>
                                <wp:docPr id="2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transparente_blanc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387" cy="6233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6709DFD8" w14:textId="2D14BB86" w:rsidR="000C0019" w:rsidRPr="00163842" w:rsidRDefault="00000000" w:rsidP="007805D7">
                    <w:pPr>
                      <w:pStyle w:val="Title2"/>
                      <w:rPr>
                        <w:rFonts w:ascii="Arial" w:hAnsi="Arial" w:cs="Arial"/>
                        <w:color w:val="C8DAEB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C284" w14:textId="1A460B0D" w:rsidR="000C0019" w:rsidRDefault="00876896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7FBFB40" wp14:editId="0C22AD38">
              <wp:simplePos x="0" y="0"/>
              <wp:positionH relativeFrom="page">
                <wp:posOffset>465455</wp:posOffset>
              </wp:positionH>
              <wp:positionV relativeFrom="margin">
                <wp:posOffset>-467360</wp:posOffset>
              </wp:positionV>
              <wp:extent cx="6858000" cy="274320"/>
              <wp:effectExtent l="0" t="0" r="0" b="0"/>
              <wp:wrapSquare wrapText="bothSides"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4480C" w14:textId="0D39A6A7" w:rsidR="000C0019" w:rsidRPr="00BE4150" w:rsidRDefault="00BE4150" w:rsidP="007805D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2E74B5" w:themeColor="accent1" w:themeShade="BF"/>
                              <w:sz w:val="18"/>
                              <w:szCs w:val="18"/>
                              <w:lang w:val="es-C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E74B5" w:themeColor="accent1" w:themeShade="BF"/>
                              <w:sz w:val="18"/>
                              <w:szCs w:val="18"/>
                              <w:lang w:val="es-CL"/>
                            </w:rPr>
                            <w:t>Nombre de la Organización - Instalación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BFB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6.65pt;margin-top:-36.8pt;width:540pt;height:21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9pLFAIAAA0EAAAOAAAAZHJzL2Uyb0RvYy54bWysU9tu2zAMfR+wfxD0vthJ0zYz4hRdig4D&#10;ugvQ7QMUWbaFyaJGybGzrx8lJ2m2vQ17EUzSOoc8PFrfjZ1he4Vegy35fJZzpqyEStum5N++Pr5Z&#10;ceaDsJUwYFXJD8rzu83rV+vBFWoBLZhKISMQ64vBlbwNwRVZ5mWrOuFn4JSlYg3YiUAhNlmFYiD0&#10;zmSLPL/JBsDKIUjlPWUfpiLfJPy6VjJ8rmuvAjMlp95COjGdu3hmm7UoGhSu1fLYhviHLjqhLZGe&#10;oR5EEKxH/RdUpyWChzrMJHQZ1LWWKs1A08zzP6Z5boVTaRYSx7uzTP7/wcpP+2f3BVkY38FIC0xD&#10;ePcE8rtnFratsI26R4ShVaIi4nmULBucL45Xo9S+8BFkN3yEipYs+gAJaKyxi6rQnIzQaQGHs+hq&#10;DExS8mZ1vcpzKkmqLW6XV4u0lUwUp9sOfXivoGPxo+RIS03oYv/kQ+xGFKdfIpkHo6tHbUwKopHU&#10;1iDbC7JAGBfpquk7anXKkY2IPhmB0mSXKR2bOnWS7BhREtlvBMZGGguRcOolZpJAUZNJnTDuRqar&#10;kl9FnqjXDqoDKYYwOZJeEH20gD85G8iNJfc/eoGKM/PBkupv58tltG8Klte3pBHDy8rusiKsJKiS&#10;y4CcTcE2TKbvHeqmJa5p0xbuaVe1TjK+9HUcgDyXBj6+j2jqyzj99fKKN78AAAD//wMAUEsDBBQA&#10;BgAIAAAAIQAx1Xxr4AAAAAsBAAAPAAAAZHJzL2Rvd25yZXYueG1sTI/BbsIwDIbvk/YOkZF2g4R1&#10;K1VpitgmtOtgDO0YGtNWNE7VBNrt6Zee2NG/P/3+nK0G07Ardq62JGE+E8CQCqtrKiXsPzfTBJjz&#10;irRqLKGEH3Swyu/vMpVq29MWrztfslBCLlUSKu/blHNXVGiUm9kWKexOtjPKh7Erue5UH8pNwx+F&#10;iLlRNYULlWrxtcLivLsYCcPXx/ubOHzvz4dNdPrdxn3ykqylfJgM6yUwj4O/wTDqB3XIg9PRXkg7&#10;1khYRFEgJUwXUQxsBObPY3QMUSSegOcZ//9D/gcAAP//AwBQSwECLQAUAAYACAAAACEAtoM4kv4A&#10;AADhAQAAEwAAAAAAAAAAAAAAAAAAAAAAW0NvbnRlbnRfVHlwZXNdLnhtbFBLAQItABQABgAIAAAA&#10;IQA4/SH/1gAAAJQBAAALAAAAAAAAAAAAAAAAAC8BAABfcmVscy8ucmVsc1BLAQItABQABgAIAAAA&#10;IQAcQ9pLFAIAAA0EAAAOAAAAAAAAAAAAAAAAAC4CAABkcnMvZTJvRG9jLnhtbFBLAQItABQABgAI&#10;AAAAIQAx1Xxr4AAAAAsBAAAPAAAAAAAAAAAAAAAAAG4EAABkcnMvZG93bnJldi54bWxQSwUGAAAA&#10;AAQABADzAAAAewUAAAAA&#10;" fillcolor="#d5dce4 [671]" stroked="f">
              <v:textbox>
                <w:txbxContent>
                  <w:p w14:paraId="56A4480C" w14:textId="0D39A6A7" w:rsidR="000C0019" w:rsidRPr="00BE4150" w:rsidRDefault="00BE4150" w:rsidP="007805D7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2E74B5" w:themeColor="accent1" w:themeShade="BF"/>
                        <w:sz w:val="18"/>
                        <w:szCs w:val="18"/>
                        <w:lang w:val="es-CL"/>
                      </w:rPr>
                    </w:pPr>
                    <w:r>
                      <w:rPr>
                        <w:rFonts w:ascii="Arial" w:hAnsi="Arial" w:cs="Arial"/>
                        <w:b/>
                        <w:color w:val="2E74B5" w:themeColor="accent1" w:themeShade="BF"/>
                        <w:sz w:val="18"/>
                        <w:szCs w:val="18"/>
                        <w:lang w:val="es-CL"/>
                      </w:rPr>
                      <w:t>Nombre de la Organización - Instalación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C1B41F6" wp14:editId="4CBE4CF0">
              <wp:simplePos x="0" y="0"/>
              <wp:positionH relativeFrom="page">
                <wp:posOffset>466725</wp:posOffset>
              </wp:positionH>
              <wp:positionV relativeFrom="margin">
                <wp:posOffset>-923290</wp:posOffset>
              </wp:positionV>
              <wp:extent cx="6858000" cy="457200"/>
              <wp:effectExtent l="0" t="0" r="0" b="0"/>
              <wp:wrapSquare wrapText="bothSides"/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AFB72" w14:textId="429BBBB4" w:rsidR="000C0019" w:rsidRPr="00BE4150" w:rsidRDefault="00BE4150" w:rsidP="007805D7">
                          <w:pPr>
                            <w:spacing w:after="0"/>
                            <w:rPr>
                              <w:rFonts w:ascii="Arial" w:hAnsi="Arial" w:cs="Arial"/>
                              <w:sz w:val="24"/>
                              <w:szCs w:val="24"/>
                              <w:lang w:val="es-CL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s-CL"/>
                            </w:rPr>
                            <w:t>Sistemas de Gestión de la Energía – Caso de Éxito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1B41F6" id="_x0000_s1031" type="#_x0000_t202" style="position:absolute;margin-left:36.75pt;margin-top:-72.7pt;width:540pt;height:36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rVUDgIAAAkEAAAOAAAAZHJzL2Uyb0RvYy54bWysU9uO0zAQfUfiHyy/06RVu1uipqulq0VI&#10;y0Va+ADHcRoLx2PGTpPy9YydtlvgDfFiZWbic2bOHG/uxs6wg0KvwZZ8Pss5U1ZCre2+5N++Pr5Z&#10;c+aDsLUwYFXJj8rzu+3rV5vBFWoBLZhaISMQ64vBlbwNwRVZ5mWrOuFn4JSlYgPYiUAh7rMaxUDo&#10;nckWeX6TDYC1Q5DKe8o+TEW+TfhNo2T43DReBWZKTr2FdGI6q3hm240o9ihcq+WpDfEPXXRCWyK9&#10;QD2IIFiP+i+oTksED02YSegyaBotVZqBppnnf0zz3Aqn0iwkjncXmfz/g5WfDs/uC7IwvoORFpiG&#10;8O4J5HfPLOxaYffqHhGGVomaiOdRsmxwvjhdjVL7wkeQavgINS1Z9AES0NhgF1WhORmh0wKOF9HV&#10;GJik5M16tc5zKkmqLVe3tNVEIYrzbYc+vFfQsfhRcqSlJnRxePIhdiOK8y+RzIPR9aM2JgXRSGpn&#10;kB0EWSCMi3TV9B21OuVuV5E+GYHSZJcpfe4iWTEiJKLfwI2NFBYi2dRHzCRxoh6TMmGsRqZrmi1y&#10;RK0qqI+kFsLkRno99NEC/uRsICeW3P/oBSrOzAdLir+dL5fRuilIAnGG15XquiKsJKiSy4CcTcEu&#10;TIbvHep9S1zTli3c054anSR86es0APktDXx6G9HQ13H66+UFb38BAAD//wMAUEsDBBQABgAIAAAA&#10;IQATdhZN4QAAAAwBAAAPAAAAZHJzL2Rvd25yZXYueG1sTI/BTsMwDIbvSHuHyJO4oC0taxkqTSeE&#10;xgkk1o0Lt7TxmmqNUzXZVnh60hMc/fvT78/5ZjQdu+DgWksC4mUEDKm2qqVGwOfhdfEIzHlJSnaW&#10;UMA3OtgUs5tcZspeqcTL3jcslJDLpADtfZ9x7mqNRrql7ZHC7mgHI30Yh4arQV5Duen4fRQ9cCNb&#10;Che07PFFY33an42AKt5td+XbD26ddx/+juvD13spxO18fH4C5nH0fzBM+kEdiuBU2TMpxzoB61Ua&#10;SAGLOEkTYBMRp1NWhWy9SoAXOf//RPELAAD//wMAUEsBAi0AFAAGAAgAAAAhALaDOJL+AAAA4QEA&#10;ABMAAAAAAAAAAAAAAAAAAAAAAFtDb250ZW50X1R5cGVzXS54bWxQSwECLQAUAAYACAAAACEAOP0h&#10;/9YAAACUAQAACwAAAAAAAAAAAAAAAAAvAQAAX3JlbHMvLnJlbHNQSwECLQAUAAYACAAAACEAuUa1&#10;VA4CAAAJBAAADgAAAAAAAAAAAAAAAAAuAgAAZHJzL2Uyb0RvYy54bWxQSwECLQAUAAYACAAAACEA&#10;E3YWTeEAAAAMAQAADwAAAAAAAAAAAAAAAABoBAAAZHJzL2Rvd25yZXYueG1sUEsFBgAAAAAEAAQA&#10;8wAAAHYFAAAAAA==&#10;" fillcolor="#323e4f [2415]" stroked="f">
              <v:textbox>
                <w:txbxContent>
                  <w:p w14:paraId="286AFB72" w14:textId="429BBBB4" w:rsidR="000C0019" w:rsidRPr="00BE4150" w:rsidRDefault="00BE4150" w:rsidP="007805D7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  <w:lang w:val="es-CL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es-CL"/>
                      </w:rPr>
                      <w:t>Sistemas de Gestión de la Energía – Caso de Éxito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FB9"/>
    <w:multiLevelType w:val="hybridMultilevel"/>
    <w:tmpl w:val="776CE1C4"/>
    <w:lvl w:ilvl="0" w:tplc="230A8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50F"/>
    <w:multiLevelType w:val="multilevel"/>
    <w:tmpl w:val="D8B0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F7B12CB"/>
    <w:multiLevelType w:val="hybridMultilevel"/>
    <w:tmpl w:val="3A202FC2"/>
    <w:lvl w:ilvl="0" w:tplc="230A8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766E3"/>
    <w:multiLevelType w:val="multilevel"/>
    <w:tmpl w:val="9A7035F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F7E7B"/>
    <w:multiLevelType w:val="hybridMultilevel"/>
    <w:tmpl w:val="DC762258"/>
    <w:lvl w:ilvl="0" w:tplc="076C19D4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0CE2C3A"/>
    <w:multiLevelType w:val="hybridMultilevel"/>
    <w:tmpl w:val="C8DE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713A8"/>
    <w:multiLevelType w:val="hybridMultilevel"/>
    <w:tmpl w:val="7A50B35C"/>
    <w:lvl w:ilvl="0" w:tplc="230A8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513E6"/>
    <w:multiLevelType w:val="hybridMultilevel"/>
    <w:tmpl w:val="044418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4B27ED"/>
    <w:multiLevelType w:val="hybridMultilevel"/>
    <w:tmpl w:val="3ED60C0A"/>
    <w:lvl w:ilvl="0" w:tplc="47A278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1D19D6"/>
    <w:multiLevelType w:val="hybridMultilevel"/>
    <w:tmpl w:val="090C753A"/>
    <w:lvl w:ilvl="0" w:tplc="9C5ACE0A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45BF3"/>
    <w:multiLevelType w:val="hybridMultilevel"/>
    <w:tmpl w:val="62FCDA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55661"/>
    <w:multiLevelType w:val="hybridMultilevel"/>
    <w:tmpl w:val="099C1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12D4C"/>
    <w:multiLevelType w:val="hybridMultilevel"/>
    <w:tmpl w:val="E8FA41C4"/>
    <w:lvl w:ilvl="0" w:tplc="230A8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65138"/>
    <w:multiLevelType w:val="multilevel"/>
    <w:tmpl w:val="11CAC9E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B515293"/>
    <w:multiLevelType w:val="hybridMultilevel"/>
    <w:tmpl w:val="9454E52A"/>
    <w:lvl w:ilvl="0" w:tplc="230A8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803ECD"/>
    <w:multiLevelType w:val="hybridMultilevel"/>
    <w:tmpl w:val="1EFE6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5B031C"/>
    <w:multiLevelType w:val="hybridMultilevel"/>
    <w:tmpl w:val="BFC0E290"/>
    <w:lvl w:ilvl="0" w:tplc="5E72CC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7464247">
    <w:abstractNumId w:val="4"/>
  </w:num>
  <w:num w:numId="2" w16cid:durableId="1837836765">
    <w:abstractNumId w:val="16"/>
  </w:num>
  <w:num w:numId="3" w16cid:durableId="126700606">
    <w:abstractNumId w:val="11"/>
  </w:num>
  <w:num w:numId="4" w16cid:durableId="1389570935">
    <w:abstractNumId w:val="7"/>
  </w:num>
  <w:num w:numId="5" w16cid:durableId="1925070208">
    <w:abstractNumId w:val="5"/>
  </w:num>
  <w:num w:numId="6" w16cid:durableId="244848019">
    <w:abstractNumId w:val="3"/>
  </w:num>
  <w:num w:numId="7" w16cid:durableId="1371568140">
    <w:abstractNumId w:val="8"/>
  </w:num>
  <w:num w:numId="8" w16cid:durableId="1036850424">
    <w:abstractNumId w:val="15"/>
  </w:num>
  <w:num w:numId="9" w16cid:durableId="597760322">
    <w:abstractNumId w:val="14"/>
  </w:num>
  <w:num w:numId="10" w16cid:durableId="429082539">
    <w:abstractNumId w:val="6"/>
  </w:num>
  <w:num w:numId="11" w16cid:durableId="1553152009">
    <w:abstractNumId w:val="0"/>
  </w:num>
  <w:num w:numId="12" w16cid:durableId="525484057">
    <w:abstractNumId w:val="2"/>
  </w:num>
  <w:num w:numId="13" w16cid:durableId="473108271">
    <w:abstractNumId w:val="12"/>
  </w:num>
  <w:num w:numId="14" w16cid:durableId="217984713">
    <w:abstractNumId w:val="9"/>
  </w:num>
  <w:num w:numId="15" w16cid:durableId="1482884974">
    <w:abstractNumId w:val="10"/>
  </w:num>
  <w:num w:numId="16" w16cid:durableId="1839732618">
    <w:abstractNumId w:val="13"/>
  </w:num>
  <w:num w:numId="17" w16cid:durableId="397561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73B"/>
    <w:rsid w:val="00000DF7"/>
    <w:rsid w:val="000058FE"/>
    <w:rsid w:val="00015A69"/>
    <w:rsid w:val="00060281"/>
    <w:rsid w:val="000719FD"/>
    <w:rsid w:val="00075547"/>
    <w:rsid w:val="00094FC5"/>
    <w:rsid w:val="000A1128"/>
    <w:rsid w:val="000B7295"/>
    <w:rsid w:val="000C5FDE"/>
    <w:rsid w:val="000D73B7"/>
    <w:rsid w:val="000D7C93"/>
    <w:rsid w:val="000E2B0F"/>
    <w:rsid w:val="000E370D"/>
    <w:rsid w:val="00102354"/>
    <w:rsid w:val="00110283"/>
    <w:rsid w:val="00110799"/>
    <w:rsid w:val="00126A0C"/>
    <w:rsid w:val="00155193"/>
    <w:rsid w:val="00155D79"/>
    <w:rsid w:val="001846A1"/>
    <w:rsid w:val="00194602"/>
    <w:rsid w:val="001A2CB1"/>
    <w:rsid w:val="001B374B"/>
    <w:rsid w:val="001C1534"/>
    <w:rsid w:val="001D7F6D"/>
    <w:rsid w:val="00203B3D"/>
    <w:rsid w:val="00212F53"/>
    <w:rsid w:val="00247D3B"/>
    <w:rsid w:val="00252948"/>
    <w:rsid w:val="002562B5"/>
    <w:rsid w:val="002969F2"/>
    <w:rsid w:val="002A7E78"/>
    <w:rsid w:val="002D5042"/>
    <w:rsid w:val="002D7E32"/>
    <w:rsid w:val="002F6325"/>
    <w:rsid w:val="002F680A"/>
    <w:rsid w:val="002F77A4"/>
    <w:rsid w:val="003043D7"/>
    <w:rsid w:val="00305F34"/>
    <w:rsid w:val="00306538"/>
    <w:rsid w:val="00317B99"/>
    <w:rsid w:val="00320A1E"/>
    <w:rsid w:val="00323227"/>
    <w:rsid w:val="00330881"/>
    <w:rsid w:val="00332C63"/>
    <w:rsid w:val="0033554D"/>
    <w:rsid w:val="003432F6"/>
    <w:rsid w:val="003602AD"/>
    <w:rsid w:val="0036172E"/>
    <w:rsid w:val="00361DBA"/>
    <w:rsid w:val="00372D60"/>
    <w:rsid w:val="00375D88"/>
    <w:rsid w:val="003860F7"/>
    <w:rsid w:val="003908ED"/>
    <w:rsid w:val="00392048"/>
    <w:rsid w:val="003A66D1"/>
    <w:rsid w:val="003C63EF"/>
    <w:rsid w:val="003D49AC"/>
    <w:rsid w:val="003F5BC0"/>
    <w:rsid w:val="00403AC4"/>
    <w:rsid w:val="00417009"/>
    <w:rsid w:val="004420DF"/>
    <w:rsid w:val="00465CF6"/>
    <w:rsid w:val="004720AE"/>
    <w:rsid w:val="00482176"/>
    <w:rsid w:val="0048259E"/>
    <w:rsid w:val="00486344"/>
    <w:rsid w:val="00487BEC"/>
    <w:rsid w:val="00491FFE"/>
    <w:rsid w:val="00492556"/>
    <w:rsid w:val="004B447B"/>
    <w:rsid w:val="004E1D2D"/>
    <w:rsid w:val="004E5180"/>
    <w:rsid w:val="00500412"/>
    <w:rsid w:val="005059C7"/>
    <w:rsid w:val="00511A62"/>
    <w:rsid w:val="00523512"/>
    <w:rsid w:val="00523CEB"/>
    <w:rsid w:val="00524A04"/>
    <w:rsid w:val="00544128"/>
    <w:rsid w:val="005468A2"/>
    <w:rsid w:val="00546D44"/>
    <w:rsid w:val="0055325D"/>
    <w:rsid w:val="00563C10"/>
    <w:rsid w:val="00571710"/>
    <w:rsid w:val="00596884"/>
    <w:rsid w:val="005A1CFF"/>
    <w:rsid w:val="005A6090"/>
    <w:rsid w:val="005C2773"/>
    <w:rsid w:val="005C601B"/>
    <w:rsid w:val="005F7436"/>
    <w:rsid w:val="00613B5C"/>
    <w:rsid w:val="00622428"/>
    <w:rsid w:val="00641B4E"/>
    <w:rsid w:val="0065062D"/>
    <w:rsid w:val="0067513E"/>
    <w:rsid w:val="00676E5D"/>
    <w:rsid w:val="00684E7F"/>
    <w:rsid w:val="006A166B"/>
    <w:rsid w:val="006A732B"/>
    <w:rsid w:val="006B0087"/>
    <w:rsid w:val="006C08A0"/>
    <w:rsid w:val="006C549F"/>
    <w:rsid w:val="006D4650"/>
    <w:rsid w:val="006F0467"/>
    <w:rsid w:val="006F268F"/>
    <w:rsid w:val="006F3494"/>
    <w:rsid w:val="006F5DEF"/>
    <w:rsid w:val="006F634D"/>
    <w:rsid w:val="007006DB"/>
    <w:rsid w:val="007165D0"/>
    <w:rsid w:val="0072328C"/>
    <w:rsid w:val="00732886"/>
    <w:rsid w:val="007402D5"/>
    <w:rsid w:val="00754D74"/>
    <w:rsid w:val="00773C0E"/>
    <w:rsid w:val="00777A55"/>
    <w:rsid w:val="0078525B"/>
    <w:rsid w:val="00787303"/>
    <w:rsid w:val="00790077"/>
    <w:rsid w:val="0079326E"/>
    <w:rsid w:val="007B747A"/>
    <w:rsid w:val="007D4371"/>
    <w:rsid w:val="00812CF8"/>
    <w:rsid w:val="00824C22"/>
    <w:rsid w:val="00845C4C"/>
    <w:rsid w:val="00876896"/>
    <w:rsid w:val="008837CA"/>
    <w:rsid w:val="008A4B82"/>
    <w:rsid w:val="008F11B2"/>
    <w:rsid w:val="008F7F1D"/>
    <w:rsid w:val="00925EAF"/>
    <w:rsid w:val="00957C0A"/>
    <w:rsid w:val="00966500"/>
    <w:rsid w:val="009756DA"/>
    <w:rsid w:val="00986AA0"/>
    <w:rsid w:val="009A2746"/>
    <w:rsid w:val="009A4475"/>
    <w:rsid w:val="009B020C"/>
    <w:rsid w:val="009D2D7F"/>
    <w:rsid w:val="009E0577"/>
    <w:rsid w:val="009F45A0"/>
    <w:rsid w:val="00A26A8C"/>
    <w:rsid w:val="00A41F07"/>
    <w:rsid w:val="00A45648"/>
    <w:rsid w:val="00A5043B"/>
    <w:rsid w:val="00A773BF"/>
    <w:rsid w:val="00A84100"/>
    <w:rsid w:val="00A921A4"/>
    <w:rsid w:val="00AA7145"/>
    <w:rsid w:val="00AB10EA"/>
    <w:rsid w:val="00AC37FA"/>
    <w:rsid w:val="00AD286F"/>
    <w:rsid w:val="00AD7F1C"/>
    <w:rsid w:val="00AE63AD"/>
    <w:rsid w:val="00AF0F2F"/>
    <w:rsid w:val="00AF7108"/>
    <w:rsid w:val="00B1200E"/>
    <w:rsid w:val="00B2132D"/>
    <w:rsid w:val="00B261B3"/>
    <w:rsid w:val="00B34C1B"/>
    <w:rsid w:val="00B40BC4"/>
    <w:rsid w:val="00B422AF"/>
    <w:rsid w:val="00B4580F"/>
    <w:rsid w:val="00B46A35"/>
    <w:rsid w:val="00B87927"/>
    <w:rsid w:val="00BA13B4"/>
    <w:rsid w:val="00BA3BBB"/>
    <w:rsid w:val="00BA4EC1"/>
    <w:rsid w:val="00BE4150"/>
    <w:rsid w:val="00BE7A52"/>
    <w:rsid w:val="00C00C02"/>
    <w:rsid w:val="00C06DF8"/>
    <w:rsid w:val="00C13CA7"/>
    <w:rsid w:val="00C17679"/>
    <w:rsid w:val="00C27614"/>
    <w:rsid w:val="00C36709"/>
    <w:rsid w:val="00C4030F"/>
    <w:rsid w:val="00C40C40"/>
    <w:rsid w:val="00C6673B"/>
    <w:rsid w:val="00C87BC1"/>
    <w:rsid w:val="00CA2668"/>
    <w:rsid w:val="00CB1E5B"/>
    <w:rsid w:val="00CB3569"/>
    <w:rsid w:val="00CB3870"/>
    <w:rsid w:val="00CB629C"/>
    <w:rsid w:val="00CE76DF"/>
    <w:rsid w:val="00D06139"/>
    <w:rsid w:val="00D325AD"/>
    <w:rsid w:val="00D53BB1"/>
    <w:rsid w:val="00D5764F"/>
    <w:rsid w:val="00D70172"/>
    <w:rsid w:val="00D85C6A"/>
    <w:rsid w:val="00D85D82"/>
    <w:rsid w:val="00DA34DE"/>
    <w:rsid w:val="00DB44AA"/>
    <w:rsid w:val="00DC5FA7"/>
    <w:rsid w:val="00DC78FA"/>
    <w:rsid w:val="00DD14D5"/>
    <w:rsid w:val="00DD4BDD"/>
    <w:rsid w:val="00DD7890"/>
    <w:rsid w:val="00DE08E1"/>
    <w:rsid w:val="00DE5133"/>
    <w:rsid w:val="00DE5BA2"/>
    <w:rsid w:val="00E07201"/>
    <w:rsid w:val="00E07A80"/>
    <w:rsid w:val="00E41753"/>
    <w:rsid w:val="00E56EE0"/>
    <w:rsid w:val="00E57FE1"/>
    <w:rsid w:val="00E93925"/>
    <w:rsid w:val="00EA7E31"/>
    <w:rsid w:val="00EB1AD6"/>
    <w:rsid w:val="00EB295D"/>
    <w:rsid w:val="00EB499A"/>
    <w:rsid w:val="00EB6877"/>
    <w:rsid w:val="00EC34D4"/>
    <w:rsid w:val="00EE2D04"/>
    <w:rsid w:val="00EE4AFE"/>
    <w:rsid w:val="00EE7119"/>
    <w:rsid w:val="00EE7D4A"/>
    <w:rsid w:val="00EF45D0"/>
    <w:rsid w:val="00F00613"/>
    <w:rsid w:val="00F018BE"/>
    <w:rsid w:val="00F2715B"/>
    <w:rsid w:val="00F3418E"/>
    <w:rsid w:val="00F43A96"/>
    <w:rsid w:val="00F45D10"/>
    <w:rsid w:val="00F81EE8"/>
    <w:rsid w:val="00F94A41"/>
    <w:rsid w:val="00F96B2A"/>
    <w:rsid w:val="00FA5E95"/>
    <w:rsid w:val="00FC01E9"/>
    <w:rsid w:val="00FC66AD"/>
    <w:rsid w:val="00FC7212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ABF81"/>
  <w15:docId w15:val="{41FCA9F9-ADA3-4710-899E-AB7E4A34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73B"/>
  </w:style>
  <w:style w:type="paragraph" w:styleId="Ttulo1">
    <w:name w:val="heading 1"/>
    <w:basedOn w:val="Normal"/>
    <w:next w:val="Normal"/>
    <w:link w:val="Ttulo1Car"/>
    <w:uiPriority w:val="9"/>
    <w:qFormat/>
    <w:rsid w:val="00C6673B"/>
    <w:pPr>
      <w:keepNext/>
      <w:keepLines/>
      <w:pBdr>
        <w:bottom w:val="single" w:sz="8" w:space="1" w:color="5B9BD5" w:themeColor="accent1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B3838" w:themeColor="background2" w:themeShade="40"/>
      <w:sz w:val="26"/>
      <w:szCs w:val="2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9756DA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6673B"/>
    <w:rPr>
      <w:rFonts w:asciiTheme="majorHAnsi" w:eastAsiaTheme="majorEastAsia" w:hAnsiTheme="majorHAnsi" w:cstheme="majorBidi"/>
      <w:b/>
      <w:bCs/>
      <w:color w:val="3B3838" w:themeColor="background2" w:themeShade="40"/>
      <w:sz w:val="26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C66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73B"/>
  </w:style>
  <w:style w:type="paragraph" w:styleId="Piedepgina">
    <w:name w:val="footer"/>
    <w:basedOn w:val="Normal"/>
    <w:link w:val="PiedepginaCar"/>
    <w:uiPriority w:val="99"/>
    <w:unhideWhenUsed/>
    <w:rsid w:val="00C66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73B"/>
  </w:style>
  <w:style w:type="paragraph" w:styleId="Prrafodelista">
    <w:name w:val="List Paragraph"/>
    <w:basedOn w:val="Normal"/>
    <w:link w:val="PrrafodelistaCar"/>
    <w:uiPriority w:val="34"/>
    <w:qFormat/>
    <w:rsid w:val="00C6673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667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667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6673B"/>
    <w:rPr>
      <w:sz w:val="20"/>
      <w:szCs w:val="20"/>
    </w:rPr>
  </w:style>
  <w:style w:type="character" w:styleId="Hipervnculo">
    <w:name w:val="Hyperlink"/>
    <w:basedOn w:val="Fuentedeprrafopredeter"/>
    <w:uiPriority w:val="11"/>
    <w:unhideWhenUsed/>
    <w:rsid w:val="00C6673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C6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C6673B"/>
    <w:pPr>
      <w:spacing w:after="0" w:line="240" w:lineRule="auto"/>
    </w:pPr>
    <w:rPr>
      <w:rFonts w:asciiTheme="majorHAnsi" w:hAnsiTheme="majorHAnsi" w:cstheme="majorHAnsi"/>
      <w:color w:val="FFFFFF" w:themeColor="background1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C6673B"/>
    <w:rPr>
      <w:rFonts w:asciiTheme="majorHAnsi" w:hAnsiTheme="majorHAnsi" w:cstheme="majorHAnsi"/>
      <w:color w:val="FFFFFF" w:themeColor="background1"/>
      <w:sz w:val="44"/>
      <w:szCs w:val="44"/>
    </w:rPr>
  </w:style>
  <w:style w:type="paragraph" w:customStyle="1" w:styleId="Title2">
    <w:name w:val="Title 2"/>
    <w:basedOn w:val="Ttulo"/>
    <w:link w:val="Title2Char"/>
    <w:qFormat/>
    <w:rsid w:val="00C6673B"/>
    <w:rPr>
      <w:color w:val="E7E6E6" w:themeColor="background2"/>
    </w:rPr>
  </w:style>
  <w:style w:type="paragraph" w:customStyle="1" w:styleId="Company">
    <w:name w:val="Company"/>
    <w:basedOn w:val="Ttulo"/>
    <w:link w:val="CompanyChar"/>
    <w:qFormat/>
    <w:rsid w:val="00C6673B"/>
    <w:rPr>
      <w:b/>
      <w:color w:val="3B3838" w:themeColor="background2" w:themeShade="40"/>
      <w:sz w:val="52"/>
      <w:szCs w:val="52"/>
    </w:rPr>
  </w:style>
  <w:style w:type="character" w:customStyle="1" w:styleId="Title2Char">
    <w:name w:val="Title 2 Char"/>
    <w:basedOn w:val="TtuloCar"/>
    <w:link w:val="Title2"/>
    <w:rsid w:val="00C6673B"/>
    <w:rPr>
      <w:rFonts w:asciiTheme="majorHAnsi" w:hAnsiTheme="majorHAnsi" w:cstheme="majorHAnsi"/>
      <w:color w:val="E7E6E6" w:themeColor="background2"/>
      <w:sz w:val="44"/>
      <w:szCs w:val="44"/>
    </w:rPr>
  </w:style>
  <w:style w:type="character" w:customStyle="1" w:styleId="CompanyChar">
    <w:name w:val="Company Char"/>
    <w:basedOn w:val="TtuloCar"/>
    <w:link w:val="Company"/>
    <w:rsid w:val="00C6673B"/>
    <w:rPr>
      <w:rFonts w:asciiTheme="majorHAnsi" w:hAnsiTheme="majorHAnsi" w:cstheme="majorHAnsi"/>
      <w:b/>
      <w:color w:val="3B3838" w:themeColor="background2" w:themeShade="40"/>
      <w:sz w:val="52"/>
      <w:szCs w:val="5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6673B"/>
  </w:style>
  <w:style w:type="paragraph" w:styleId="Cita">
    <w:name w:val="Quote"/>
    <w:basedOn w:val="Normal"/>
    <w:next w:val="Normal"/>
    <w:link w:val="CitaCar"/>
    <w:uiPriority w:val="29"/>
    <w:qFormat/>
    <w:rsid w:val="00C6673B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CitaCar">
    <w:name w:val="Cita Car"/>
    <w:basedOn w:val="Fuentedeprrafopredeter"/>
    <w:link w:val="Cita"/>
    <w:uiPriority w:val="29"/>
    <w:rsid w:val="00C6673B"/>
    <w:rPr>
      <w:rFonts w:eastAsiaTheme="minorEastAsia"/>
      <w:b/>
      <w:i/>
      <w:iCs/>
      <w:color w:val="5B9BD5" w:themeColor="accent1"/>
      <w:sz w:val="26"/>
      <w:lang w:bidi="hi-IN"/>
    </w:rPr>
  </w:style>
  <w:style w:type="character" w:styleId="Referenciasutil">
    <w:name w:val="Subtle Reference"/>
    <w:basedOn w:val="Fuentedeprrafopredeter"/>
    <w:uiPriority w:val="31"/>
    <w:qFormat/>
    <w:rsid w:val="00C6673B"/>
    <w:rPr>
      <w:smallCaps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6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73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DC78FA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6A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6A0C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465CF6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65CF6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465CF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465CF6"/>
    <w:pPr>
      <w:spacing w:after="0" w:line="240" w:lineRule="auto"/>
    </w:pPr>
    <w:rPr>
      <w:sz w:val="24"/>
      <w:szCs w:val="24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465CF6"/>
    <w:rPr>
      <w:sz w:val="24"/>
      <w:szCs w:val="24"/>
    </w:rPr>
  </w:style>
  <w:style w:type="character" w:styleId="Refdenotaalfinal">
    <w:name w:val="endnote reference"/>
    <w:basedOn w:val="Fuentedeprrafopredeter"/>
    <w:uiPriority w:val="99"/>
    <w:unhideWhenUsed/>
    <w:rsid w:val="00465CF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824C22"/>
    <w:rPr>
      <w:color w:val="808080"/>
    </w:rPr>
  </w:style>
  <w:style w:type="character" w:customStyle="1" w:styleId="Ttulo8Car">
    <w:name w:val="Título 8 Car"/>
    <w:basedOn w:val="Fuentedeprrafopredeter"/>
    <w:link w:val="Ttulo8"/>
    <w:uiPriority w:val="9"/>
    <w:rsid w:val="009756D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E32C37-9C0A-4147-9E38-7EFE3D2D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1695</Words>
  <Characters>9327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Gonzalez, Nancy</dc:creator>
  <cp:lastModifiedBy>Adriana Ordenes</cp:lastModifiedBy>
  <cp:revision>3</cp:revision>
  <dcterms:created xsi:type="dcterms:W3CDTF">2022-12-12T05:42:00Z</dcterms:created>
  <dcterms:modified xsi:type="dcterms:W3CDTF">2022-12-12T05:44:00Z</dcterms:modified>
</cp:coreProperties>
</file>